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C91F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52"/>
          <w:szCs w:val="52"/>
        </w:rPr>
      </w:pPr>
      <w:bookmarkStart w:id="14" w:name="_GoBack"/>
      <w:bookmarkEnd w:id="14"/>
      <w:r>
        <w:rPr>
          <w:rFonts w:cs="Times New Roman"/>
          <w:position w:val="0"/>
        </w:rPr>
        <w:drawing>
          <wp:inline distT="0" distB="0" distL="0" distR="0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99B0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797C7E7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380D1D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6A4321C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48"/>
          <w:szCs w:val="48"/>
        </w:rPr>
      </w:pPr>
    </w:p>
    <w:p w14:paraId="2C73F76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E827E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40"/>
          <w:szCs w:val="40"/>
        </w:rPr>
      </w:pPr>
    </w:p>
    <w:p w14:paraId="204EB25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 «Обслуживание и ремонт оборудования релейной защиты и автоматики»</w:t>
      </w:r>
    </w:p>
    <w:p w14:paraId="061B7D4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center"/>
        <w:rPr>
          <w:rFonts w:eastAsia="Times New Roman" w:cs="Times New Roman"/>
          <w:sz w:val="40"/>
          <w:szCs w:val="40"/>
        </w:rPr>
      </w:pPr>
      <w:r>
        <w:rPr>
          <w:rFonts w:eastAsia="Times New Roman" w:cs="Times New Roman"/>
          <w:sz w:val="40"/>
          <w:szCs w:val="40"/>
        </w:rPr>
        <w:t>регионального этапа Чемпионата по профессиональному мастерству «Профессионалы»</w:t>
      </w:r>
    </w:p>
    <w:p w14:paraId="71BC72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40"/>
          <w:szCs w:val="40"/>
        </w:rPr>
      </w:pPr>
    </w:p>
    <w:p w14:paraId="79F0074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5812E6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27DD1A9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851635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155D476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6889D0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49CDBE4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7509EA9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18793DD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4EE4E0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2FA9F10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2C7FE3A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34163F7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7E45D6D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584FD45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0992E1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2D2A32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0E3A157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22E16D5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45CAAB1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0B11B47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2025 г.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br w:type="page"/>
      </w:r>
    </w:p>
    <w:p w14:paraId="4AD38A77">
      <w:pPr>
        <w:keepNext/>
        <w:keepLines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Содержание</w:t>
      </w:r>
    </w:p>
    <w:sdt>
      <w:sdtPr>
        <w:rPr>
          <w:rFonts w:ascii="Times New Roman" w:hAnsi="Times New Roman" w:eastAsia="Calibri" w:cs="Calibri"/>
          <w:b w:val="0"/>
          <w:bCs w:val="0"/>
          <w:color w:val="auto"/>
          <w:sz w:val="24"/>
          <w:szCs w:val="24"/>
        </w:rPr>
        <w:id w:val="-1000265536"/>
        <w:docPartObj>
          <w:docPartGallery w:val="Table of Contents"/>
          <w:docPartUnique/>
        </w:docPartObj>
      </w:sdtPr>
      <w:sdtEndPr>
        <w:rPr>
          <w:rFonts w:ascii="Times New Roman" w:hAnsi="Times New Roman" w:eastAsia="Calibri" w:cs="Calibri"/>
          <w:b w:val="0"/>
          <w:bCs w:val="0"/>
          <w:color w:val="auto"/>
          <w:sz w:val="24"/>
          <w:szCs w:val="24"/>
        </w:rPr>
      </w:sdtEndPr>
      <w:sdtContent>
        <w:p w14:paraId="120315AC">
          <w:pPr>
            <w:pStyle w:val="199"/>
            <w:spacing w:before="0" w:line="240" w:lineRule="auto"/>
            <w:contextualSpacing/>
            <w:jc w:val="both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0239AA41">
          <w:pPr>
            <w:pStyle w:val="24"/>
            <w:tabs>
              <w:tab w:val="right" w:leader="dot" w:pos="9911"/>
            </w:tabs>
            <w:spacing w:line="240" w:lineRule="auto"/>
            <w:contextualSpacing/>
            <w:jc w:val="both"/>
            <w:rPr>
              <w:rFonts w:cs="Times New Roman" w:eastAsiaTheme="minorEastAsia"/>
              <w:position w:val="0"/>
              <w:sz w:val="28"/>
              <w:szCs w:val="28"/>
            </w:rPr>
          </w:pPr>
          <w:r>
            <w:rPr>
              <w:rFonts w:cs="Times New Roman"/>
              <w:sz w:val="28"/>
              <w:szCs w:val="28"/>
            </w:rPr>
            <w:fldChar w:fldCharType="begin"/>
          </w:r>
          <w:r>
            <w:rPr>
              <w:rFonts w:cs="Times New Roman"/>
              <w:sz w:val="28"/>
              <w:szCs w:val="28"/>
            </w:rPr>
            <w:instrText xml:space="preserve"> TOC \h \z \t "Заголовок 1;1;Цитата 2;1;Название объекта;1;Текст концевой сноски;1;Перечень рисунков;1;Подзаголовок;1" </w:instrText>
          </w:r>
          <w:r>
            <w:rPr>
              <w:rFonts w:cs="Times New Roman"/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"_Toc166583275" </w:instrText>
          </w:r>
          <w:r>
            <w:fldChar w:fldCharType="separate"/>
          </w:r>
          <w:r>
            <w:rPr>
              <w:rStyle w:val="15"/>
              <w:rFonts w:cs="Times New Roman"/>
              <w:sz w:val="28"/>
              <w:szCs w:val="28"/>
            </w:rPr>
            <w:t>1. Область применения</w:t>
          </w:r>
          <w:r>
            <w:rPr>
              <w:rFonts w:cs="Times New Roman"/>
              <w:sz w:val="28"/>
              <w:szCs w:val="28"/>
            </w:rPr>
            <w:tab/>
          </w:r>
          <w:r>
            <w:rPr>
              <w:rFonts w:cs="Times New Roman"/>
              <w:sz w:val="28"/>
              <w:szCs w:val="28"/>
            </w:rPr>
            <w:fldChar w:fldCharType="begin"/>
          </w:r>
          <w:r>
            <w:rPr>
              <w:rFonts w:cs="Times New Roman"/>
              <w:sz w:val="28"/>
              <w:szCs w:val="28"/>
            </w:rPr>
            <w:instrText xml:space="preserve"> PAGEREF _Toc166583275 \h </w:instrText>
          </w:r>
          <w:r>
            <w:rPr>
              <w:rFonts w:cs="Times New Roman"/>
              <w:sz w:val="28"/>
              <w:szCs w:val="28"/>
            </w:rPr>
            <w:fldChar w:fldCharType="separate"/>
          </w:r>
          <w:r>
            <w:rPr>
              <w:rFonts w:cs="Times New Roman"/>
              <w:sz w:val="28"/>
              <w:szCs w:val="28"/>
            </w:rPr>
            <w:t>3</w:t>
          </w:r>
          <w:r>
            <w:rPr>
              <w:rFonts w:cs="Times New Roman"/>
              <w:sz w:val="28"/>
              <w:szCs w:val="28"/>
            </w:rPr>
            <w:fldChar w:fldCharType="end"/>
          </w:r>
          <w:r>
            <w:rPr>
              <w:rFonts w:cs="Times New Roman"/>
              <w:sz w:val="28"/>
              <w:szCs w:val="28"/>
            </w:rPr>
            <w:fldChar w:fldCharType="end"/>
          </w:r>
        </w:p>
        <w:p w14:paraId="79452752">
          <w:pPr>
            <w:pStyle w:val="24"/>
            <w:tabs>
              <w:tab w:val="right" w:leader="dot" w:pos="9911"/>
            </w:tabs>
            <w:spacing w:line="240" w:lineRule="auto"/>
            <w:contextualSpacing/>
            <w:jc w:val="both"/>
            <w:rPr>
              <w:rFonts w:cs="Times New Roman" w:eastAsiaTheme="minorEastAsia"/>
              <w:positio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"_Toc166583276" </w:instrText>
          </w:r>
          <w:r>
            <w:fldChar w:fldCharType="separate"/>
          </w:r>
          <w:r>
            <w:rPr>
              <w:rStyle w:val="15"/>
              <w:rFonts w:cs="Times New Roman"/>
              <w:sz w:val="28"/>
              <w:szCs w:val="28"/>
            </w:rPr>
            <w:t>2. Нормативные ссылки</w:t>
          </w:r>
          <w:r>
            <w:rPr>
              <w:rFonts w:cs="Times New Roman"/>
              <w:sz w:val="28"/>
              <w:szCs w:val="28"/>
            </w:rPr>
            <w:tab/>
          </w:r>
          <w:r>
            <w:rPr>
              <w:rFonts w:cs="Times New Roman"/>
              <w:sz w:val="28"/>
              <w:szCs w:val="28"/>
            </w:rPr>
            <w:fldChar w:fldCharType="begin"/>
          </w:r>
          <w:r>
            <w:rPr>
              <w:rFonts w:cs="Times New Roman"/>
              <w:sz w:val="28"/>
              <w:szCs w:val="28"/>
            </w:rPr>
            <w:instrText xml:space="preserve"> PAGEREF _Toc166583276 \h </w:instrText>
          </w:r>
          <w:r>
            <w:rPr>
              <w:rFonts w:cs="Times New Roman"/>
              <w:sz w:val="28"/>
              <w:szCs w:val="28"/>
            </w:rPr>
            <w:fldChar w:fldCharType="separate"/>
          </w:r>
          <w:r>
            <w:rPr>
              <w:rFonts w:cs="Times New Roman"/>
              <w:sz w:val="28"/>
              <w:szCs w:val="28"/>
            </w:rPr>
            <w:t>3</w:t>
          </w:r>
          <w:r>
            <w:rPr>
              <w:rFonts w:cs="Times New Roman"/>
              <w:sz w:val="28"/>
              <w:szCs w:val="28"/>
            </w:rPr>
            <w:fldChar w:fldCharType="end"/>
          </w:r>
          <w:r>
            <w:rPr>
              <w:rFonts w:cs="Times New Roman"/>
              <w:sz w:val="28"/>
              <w:szCs w:val="28"/>
            </w:rPr>
            <w:fldChar w:fldCharType="end"/>
          </w:r>
        </w:p>
        <w:p w14:paraId="6D027F55">
          <w:pPr>
            <w:pStyle w:val="24"/>
            <w:tabs>
              <w:tab w:val="right" w:leader="dot" w:pos="9911"/>
            </w:tabs>
            <w:spacing w:line="240" w:lineRule="auto"/>
            <w:contextualSpacing/>
            <w:jc w:val="both"/>
            <w:rPr>
              <w:rFonts w:cs="Times New Roman" w:eastAsiaTheme="minorEastAsia"/>
              <w:positio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"_Toc166583277" </w:instrText>
          </w:r>
          <w:r>
            <w:fldChar w:fldCharType="separate"/>
          </w:r>
          <w:r>
            <w:rPr>
              <w:rStyle w:val="15"/>
              <w:rFonts w:cs="Times New Roman"/>
              <w:sz w:val="28"/>
              <w:szCs w:val="28"/>
            </w:rPr>
            <w:t>3. Общие требования охраны труда</w:t>
          </w:r>
          <w:r>
            <w:rPr>
              <w:rFonts w:cs="Times New Roman"/>
              <w:sz w:val="28"/>
              <w:szCs w:val="28"/>
            </w:rPr>
            <w:tab/>
          </w:r>
          <w:r>
            <w:rPr>
              <w:rFonts w:cs="Times New Roman"/>
              <w:sz w:val="28"/>
              <w:szCs w:val="28"/>
            </w:rPr>
            <w:fldChar w:fldCharType="begin"/>
          </w:r>
          <w:r>
            <w:rPr>
              <w:rFonts w:cs="Times New Roman"/>
              <w:sz w:val="28"/>
              <w:szCs w:val="28"/>
            </w:rPr>
            <w:instrText xml:space="preserve"> PAGEREF _Toc166583277 \h </w:instrText>
          </w:r>
          <w:r>
            <w:rPr>
              <w:rFonts w:cs="Times New Roman"/>
              <w:sz w:val="28"/>
              <w:szCs w:val="28"/>
            </w:rPr>
            <w:fldChar w:fldCharType="separate"/>
          </w:r>
          <w:r>
            <w:rPr>
              <w:rFonts w:cs="Times New Roman"/>
              <w:sz w:val="28"/>
              <w:szCs w:val="28"/>
            </w:rPr>
            <w:t>3</w:t>
          </w:r>
          <w:r>
            <w:rPr>
              <w:rFonts w:cs="Times New Roman"/>
              <w:sz w:val="28"/>
              <w:szCs w:val="28"/>
            </w:rPr>
            <w:fldChar w:fldCharType="end"/>
          </w:r>
          <w:r>
            <w:rPr>
              <w:rFonts w:cs="Times New Roman"/>
              <w:sz w:val="28"/>
              <w:szCs w:val="28"/>
            </w:rPr>
            <w:fldChar w:fldCharType="end"/>
          </w:r>
        </w:p>
        <w:p w14:paraId="13DBCB1B">
          <w:pPr>
            <w:pStyle w:val="24"/>
            <w:tabs>
              <w:tab w:val="right" w:leader="dot" w:pos="9911"/>
            </w:tabs>
            <w:spacing w:line="240" w:lineRule="auto"/>
            <w:contextualSpacing/>
            <w:jc w:val="both"/>
            <w:rPr>
              <w:rFonts w:cs="Times New Roman" w:eastAsiaTheme="minorEastAsia"/>
              <w:positio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"_Toc166583278" </w:instrText>
          </w:r>
          <w:r>
            <w:fldChar w:fldCharType="separate"/>
          </w:r>
          <w:r>
            <w:rPr>
              <w:rStyle w:val="15"/>
              <w:rFonts w:cs="Times New Roman"/>
              <w:sz w:val="28"/>
              <w:szCs w:val="28"/>
            </w:rPr>
            <w:t>4. Требования охраны труда перед началом работы</w:t>
          </w:r>
          <w:r>
            <w:rPr>
              <w:rFonts w:cs="Times New Roman"/>
              <w:sz w:val="28"/>
              <w:szCs w:val="28"/>
            </w:rPr>
            <w:tab/>
          </w:r>
          <w:r>
            <w:rPr>
              <w:rFonts w:cs="Times New Roman"/>
              <w:sz w:val="28"/>
              <w:szCs w:val="28"/>
            </w:rPr>
            <w:fldChar w:fldCharType="begin"/>
          </w:r>
          <w:r>
            <w:rPr>
              <w:rFonts w:cs="Times New Roman"/>
              <w:sz w:val="28"/>
              <w:szCs w:val="28"/>
            </w:rPr>
            <w:instrText xml:space="preserve"> PAGEREF _Toc166583278 \h </w:instrText>
          </w:r>
          <w:r>
            <w:rPr>
              <w:rFonts w:cs="Times New Roman"/>
              <w:sz w:val="28"/>
              <w:szCs w:val="28"/>
            </w:rPr>
            <w:fldChar w:fldCharType="separate"/>
          </w:r>
          <w:r>
            <w:rPr>
              <w:rFonts w:cs="Times New Roman"/>
              <w:sz w:val="28"/>
              <w:szCs w:val="28"/>
            </w:rPr>
            <w:t>5</w:t>
          </w:r>
          <w:r>
            <w:rPr>
              <w:rFonts w:cs="Times New Roman"/>
              <w:sz w:val="28"/>
              <w:szCs w:val="28"/>
            </w:rPr>
            <w:fldChar w:fldCharType="end"/>
          </w:r>
          <w:r>
            <w:rPr>
              <w:rFonts w:cs="Times New Roman"/>
              <w:sz w:val="28"/>
              <w:szCs w:val="28"/>
            </w:rPr>
            <w:fldChar w:fldCharType="end"/>
          </w:r>
        </w:p>
        <w:p w14:paraId="720B7B96">
          <w:pPr>
            <w:pStyle w:val="24"/>
            <w:tabs>
              <w:tab w:val="right" w:leader="dot" w:pos="9911"/>
            </w:tabs>
            <w:spacing w:line="240" w:lineRule="auto"/>
            <w:contextualSpacing/>
            <w:jc w:val="both"/>
            <w:rPr>
              <w:rFonts w:cs="Times New Roman" w:eastAsiaTheme="minorEastAsia"/>
              <w:positio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"_Toc166583279" </w:instrText>
          </w:r>
          <w:r>
            <w:fldChar w:fldCharType="separate"/>
          </w:r>
          <w:r>
            <w:rPr>
              <w:rStyle w:val="15"/>
              <w:rFonts w:cs="Times New Roman"/>
              <w:sz w:val="28"/>
              <w:szCs w:val="28"/>
            </w:rPr>
            <w:t>5. Требования охраны труда во время работы</w:t>
          </w:r>
          <w:r>
            <w:rPr>
              <w:rFonts w:cs="Times New Roman"/>
              <w:sz w:val="28"/>
              <w:szCs w:val="28"/>
            </w:rPr>
            <w:tab/>
          </w:r>
          <w:r>
            <w:rPr>
              <w:rFonts w:cs="Times New Roman"/>
              <w:sz w:val="28"/>
              <w:szCs w:val="28"/>
            </w:rPr>
            <w:fldChar w:fldCharType="begin"/>
          </w:r>
          <w:r>
            <w:rPr>
              <w:rFonts w:cs="Times New Roman"/>
              <w:sz w:val="28"/>
              <w:szCs w:val="28"/>
            </w:rPr>
            <w:instrText xml:space="preserve"> PAGEREF _Toc166583279 \h </w:instrText>
          </w:r>
          <w:r>
            <w:rPr>
              <w:rFonts w:cs="Times New Roman"/>
              <w:sz w:val="28"/>
              <w:szCs w:val="28"/>
            </w:rPr>
            <w:fldChar w:fldCharType="separate"/>
          </w:r>
          <w:r>
            <w:rPr>
              <w:rFonts w:cs="Times New Roman"/>
              <w:sz w:val="28"/>
              <w:szCs w:val="28"/>
            </w:rPr>
            <w:t>7</w:t>
          </w:r>
          <w:r>
            <w:rPr>
              <w:rFonts w:cs="Times New Roman"/>
              <w:sz w:val="28"/>
              <w:szCs w:val="28"/>
            </w:rPr>
            <w:fldChar w:fldCharType="end"/>
          </w:r>
          <w:r>
            <w:rPr>
              <w:rFonts w:cs="Times New Roman"/>
              <w:sz w:val="28"/>
              <w:szCs w:val="28"/>
            </w:rPr>
            <w:fldChar w:fldCharType="end"/>
          </w:r>
        </w:p>
        <w:p w14:paraId="3D910CD9">
          <w:pPr>
            <w:pStyle w:val="24"/>
            <w:tabs>
              <w:tab w:val="right" w:leader="dot" w:pos="9911"/>
            </w:tabs>
            <w:spacing w:line="240" w:lineRule="auto"/>
            <w:contextualSpacing/>
            <w:jc w:val="both"/>
            <w:rPr>
              <w:rFonts w:cs="Times New Roman" w:eastAsiaTheme="minorEastAsia"/>
              <w:positio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"_Toc166583280" </w:instrText>
          </w:r>
          <w:r>
            <w:fldChar w:fldCharType="separate"/>
          </w:r>
          <w:r>
            <w:rPr>
              <w:rStyle w:val="15"/>
              <w:rFonts w:cs="Times New Roman"/>
              <w:sz w:val="28"/>
              <w:szCs w:val="28"/>
            </w:rPr>
            <w:t>6. Требования охраны в аварийных ситуациях</w:t>
          </w:r>
          <w:r>
            <w:rPr>
              <w:rFonts w:cs="Times New Roman"/>
              <w:sz w:val="28"/>
              <w:szCs w:val="28"/>
            </w:rPr>
            <w:tab/>
          </w:r>
          <w:r>
            <w:rPr>
              <w:rFonts w:cs="Times New Roman"/>
              <w:sz w:val="28"/>
              <w:szCs w:val="28"/>
            </w:rPr>
            <w:fldChar w:fldCharType="begin"/>
          </w:r>
          <w:r>
            <w:rPr>
              <w:rFonts w:cs="Times New Roman"/>
              <w:sz w:val="28"/>
              <w:szCs w:val="28"/>
            </w:rPr>
            <w:instrText xml:space="preserve"> PAGEREF _Toc166583280 \h </w:instrText>
          </w:r>
          <w:r>
            <w:rPr>
              <w:rFonts w:cs="Times New Roman"/>
              <w:sz w:val="28"/>
              <w:szCs w:val="28"/>
            </w:rPr>
            <w:fldChar w:fldCharType="separate"/>
          </w:r>
          <w:r>
            <w:rPr>
              <w:rFonts w:cs="Times New Roman"/>
              <w:sz w:val="28"/>
              <w:szCs w:val="28"/>
            </w:rPr>
            <w:t>8</w:t>
          </w:r>
          <w:r>
            <w:rPr>
              <w:rFonts w:cs="Times New Roman"/>
              <w:sz w:val="28"/>
              <w:szCs w:val="28"/>
            </w:rPr>
            <w:fldChar w:fldCharType="end"/>
          </w:r>
          <w:r>
            <w:rPr>
              <w:rFonts w:cs="Times New Roman"/>
              <w:sz w:val="28"/>
              <w:szCs w:val="28"/>
            </w:rPr>
            <w:fldChar w:fldCharType="end"/>
          </w:r>
        </w:p>
        <w:p w14:paraId="00A6B548">
          <w:pPr>
            <w:pStyle w:val="24"/>
            <w:tabs>
              <w:tab w:val="right" w:leader="dot" w:pos="9911"/>
            </w:tabs>
            <w:spacing w:line="240" w:lineRule="auto"/>
            <w:contextualSpacing/>
            <w:jc w:val="both"/>
            <w:rPr>
              <w:rFonts w:cs="Times New Roman" w:eastAsiaTheme="minorEastAsia"/>
              <w:positio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"_Toc166583281" </w:instrText>
          </w:r>
          <w:r>
            <w:fldChar w:fldCharType="separate"/>
          </w:r>
          <w:r>
            <w:rPr>
              <w:rStyle w:val="15"/>
              <w:rFonts w:cs="Times New Roman"/>
              <w:sz w:val="28"/>
              <w:szCs w:val="28"/>
            </w:rPr>
            <w:t>7. Требования охраны труда по окончании работы</w:t>
          </w:r>
          <w:r>
            <w:rPr>
              <w:rFonts w:cs="Times New Roman"/>
              <w:sz w:val="28"/>
              <w:szCs w:val="28"/>
            </w:rPr>
            <w:tab/>
          </w:r>
          <w:r>
            <w:rPr>
              <w:rFonts w:cs="Times New Roman"/>
              <w:sz w:val="28"/>
              <w:szCs w:val="28"/>
            </w:rPr>
            <w:fldChar w:fldCharType="begin"/>
          </w:r>
          <w:r>
            <w:rPr>
              <w:rFonts w:cs="Times New Roman"/>
              <w:sz w:val="28"/>
              <w:szCs w:val="28"/>
            </w:rPr>
            <w:instrText xml:space="preserve"> PAGEREF _Toc166583281 \h </w:instrText>
          </w:r>
          <w:r>
            <w:rPr>
              <w:rFonts w:cs="Times New Roman"/>
              <w:sz w:val="28"/>
              <w:szCs w:val="28"/>
            </w:rPr>
            <w:fldChar w:fldCharType="separate"/>
          </w:r>
          <w:r>
            <w:rPr>
              <w:rFonts w:cs="Times New Roman"/>
              <w:sz w:val="28"/>
              <w:szCs w:val="28"/>
            </w:rPr>
            <w:t>9</w:t>
          </w:r>
          <w:r>
            <w:rPr>
              <w:rFonts w:cs="Times New Roman"/>
              <w:sz w:val="28"/>
              <w:szCs w:val="28"/>
            </w:rPr>
            <w:fldChar w:fldCharType="end"/>
          </w:r>
          <w:r>
            <w:rPr>
              <w:rFonts w:cs="Times New Roman"/>
              <w:sz w:val="28"/>
              <w:szCs w:val="28"/>
            </w:rPr>
            <w:fldChar w:fldCharType="end"/>
          </w:r>
        </w:p>
        <w:p w14:paraId="1B631604">
          <w:pPr>
            <w:spacing w:line="240" w:lineRule="auto"/>
            <w:contextualSpacing/>
            <w:jc w:val="both"/>
            <w:rPr>
              <w:rFonts w:cs="Times New Roman"/>
              <w:sz w:val="28"/>
              <w:szCs w:val="28"/>
            </w:rPr>
          </w:pPr>
          <w:r>
            <w:rPr>
              <w:rFonts w:cs="Times New Roman"/>
              <w:sz w:val="28"/>
              <w:szCs w:val="28"/>
            </w:rPr>
            <w:fldChar w:fldCharType="end"/>
          </w:r>
        </w:p>
      </w:sdtContent>
    </w:sdt>
    <w:p w14:paraId="3498F46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CFB274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4B3E67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14:paraId="6AE4335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F932F8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br w:type="page"/>
      </w:r>
    </w:p>
    <w:p w14:paraId="733C02CB">
      <w:pPr>
        <w:pStyle w:val="2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0" w:name="_heading=h.30j0zll"/>
      <w:bookmarkEnd w:id="0"/>
      <w:bookmarkStart w:id="1" w:name="_Toc166583275"/>
      <w:r>
        <w:rPr>
          <w:rFonts w:ascii="Times New Roman" w:hAnsi="Times New Roman" w:cs="Times New Roman"/>
          <w:color w:val="auto"/>
        </w:rPr>
        <w:t>1. Область применения</w:t>
      </w:r>
      <w:bookmarkEnd w:id="1"/>
    </w:p>
    <w:p w14:paraId="604423E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1.1.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предназначены для участников </w:t>
      </w:r>
      <w:r>
        <w:rPr>
          <w:rFonts w:eastAsia="Times New Roman" w:cs="Times New Roman"/>
          <w:i/>
          <w:iCs/>
          <w:sz w:val="28"/>
          <w:szCs w:val="28"/>
        </w:rPr>
        <w:t>Регионального</w:t>
      </w:r>
      <w:r>
        <w:rPr>
          <w:rFonts w:eastAsia="Times New Roman" w:cs="Times New Roman"/>
          <w:sz w:val="28"/>
          <w:szCs w:val="28"/>
        </w:rPr>
        <w:t xml:space="preserve"> этапа </w:t>
      </w:r>
      <w:r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2024 г.</w:t>
      </w:r>
    </w:p>
    <w:p w14:paraId="312310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1.2. Выполнение требований настоящих правил обязательно для всех участников </w:t>
      </w:r>
      <w:r>
        <w:rPr>
          <w:rFonts w:eastAsia="Times New Roman" w:cs="Times New Roman"/>
          <w:i/>
          <w:iCs/>
          <w:sz w:val="28"/>
          <w:szCs w:val="28"/>
        </w:rPr>
        <w:t>Регионального</w:t>
      </w:r>
      <w:r>
        <w:rPr>
          <w:rFonts w:eastAsia="Times New Roman" w:cs="Times New Roman"/>
          <w:sz w:val="28"/>
          <w:szCs w:val="28"/>
        </w:rPr>
        <w:t xml:space="preserve"> этапа Чемпионата </w:t>
      </w:r>
      <w:r>
        <w:rPr>
          <w:rFonts w:eastAsia="Times New Roman" w:cs="Times New Roman"/>
          <w:color w:val="000000"/>
          <w:sz w:val="28"/>
          <w:szCs w:val="28"/>
        </w:rPr>
        <w:t xml:space="preserve">по профессиональному мастерству «Профессионалы» в 2024 г. компетенции «Обслуживание и ремонт оборудования релейной защиты и автоматики». </w:t>
      </w:r>
    </w:p>
    <w:p w14:paraId="293A949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</w:p>
    <w:p w14:paraId="47645BDF">
      <w:pPr>
        <w:pStyle w:val="2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3" w:name="_Toc166583276"/>
      <w:r>
        <w:rPr>
          <w:rFonts w:ascii="Times New Roman" w:hAnsi="Times New Roman" w:cs="Times New Roman"/>
          <w:color w:val="auto"/>
        </w:rPr>
        <w:t>2. Нормативные ссылки</w:t>
      </w:r>
      <w:bookmarkEnd w:id="3"/>
    </w:p>
    <w:p w14:paraId="7025581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 Правила разработаны на основании следующих документов и источников:</w:t>
      </w:r>
    </w:p>
    <w:p w14:paraId="63B27C7E">
      <w:pPr>
        <w:numPr>
          <w:ilvl w:val="0"/>
          <w:numId w:val="1"/>
        </w:numPr>
        <w:tabs>
          <w:tab w:val="left" w:pos="1134"/>
        </w:tabs>
        <w:suppressAutoHyphens/>
        <w:spacing w:line="254" w:lineRule="auto"/>
        <w:ind w:left="0" w:firstLine="709"/>
        <w:jc w:val="both"/>
        <w:outlineLvl w:val="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Трудовой кодекс Российской Федерации от 30.12.2001 № 197-ФЗ;</w:t>
      </w:r>
    </w:p>
    <w:p w14:paraId="658166D1">
      <w:pPr>
        <w:numPr>
          <w:ilvl w:val="0"/>
          <w:numId w:val="1"/>
        </w:numPr>
        <w:tabs>
          <w:tab w:val="left" w:pos="1134"/>
        </w:tabs>
        <w:suppressAutoHyphens/>
        <w:spacing w:line="254" w:lineRule="auto"/>
        <w:ind w:left="0" w:firstLine="709"/>
        <w:jc w:val="both"/>
        <w:outlineLvl w:val="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Федеральный закон от 27.12.2002 № 184-ФЗ «О техническом регулировании», устанавливающий правовые основы стандартизации, подтверждения соответствия и аккредитации в Российской Федерации;</w:t>
      </w:r>
    </w:p>
    <w:p w14:paraId="30525364">
      <w:pPr>
        <w:numPr>
          <w:ilvl w:val="0"/>
          <w:numId w:val="1"/>
        </w:numPr>
        <w:tabs>
          <w:tab w:val="left" w:pos="1134"/>
        </w:tabs>
        <w:suppressAutoHyphens/>
        <w:spacing w:line="254" w:lineRule="auto"/>
        <w:ind w:left="0" w:firstLine="709"/>
        <w:jc w:val="both"/>
        <w:outlineLvl w:val="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Правила технической эксплуатации электрических станций и сетей Российской Федерации (ПТЭ), утвержденные Приказом Минэнерго России от 19.06.2003 № 229;</w:t>
      </w:r>
    </w:p>
    <w:p w14:paraId="6155F9A5">
      <w:pPr>
        <w:numPr>
          <w:ilvl w:val="0"/>
          <w:numId w:val="1"/>
        </w:numPr>
        <w:tabs>
          <w:tab w:val="left" w:pos="1134"/>
        </w:tabs>
        <w:suppressAutoHyphens/>
        <w:spacing w:line="254" w:lineRule="auto"/>
        <w:ind w:left="0" w:firstLine="709"/>
        <w:jc w:val="both"/>
        <w:outlineLvl w:val="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Правила по охране труда при эксплуатации электроустановок, утвержденные Приказом Минтруда России от 15.12.2020 № 903н;</w:t>
      </w:r>
    </w:p>
    <w:p w14:paraId="3A57125F">
      <w:pPr>
        <w:numPr>
          <w:ilvl w:val="0"/>
          <w:numId w:val="1"/>
        </w:numPr>
        <w:tabs>
          <w:tab w:val="left" w:pos="1134"/>
        </w:tabs>
        <w:suppressAutoHyphens/>
        <w:spacing w:line="254" w:lineRule="auto"/>
        <w:ind w:left="0" w:firstLine="709"/>
        <w:jc w:val="both"/>
        <w:outlineLvl w:val="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ГОСТ Р 58978-2020 «Энергетические системы. Релейная защита и автоматика. Взаимодействие и обмен данными между системами и устройствами релейной защиты и автоматики. Общие требования»;</w:t>
      </w:r>
    </w:p>
    <w:p w14:paraId="59526EF2">
      <w:pPr>
        <w:numPr>
          <w:ilvl w:val="0"/>
          <w:numId w:val="1"/>
        </w:numPr>
        <w:tabs>
          <w:tab w:val="left" w:pos="1134"/>
        </w:tabs>
        <w:suppressAutoHyphens/>
        <w:spacing w:line="254" w:lineRule="auto"/>
        <w:ind w:left="0" w:firstLine="709"/>
        <w:jc w:val="both"/>
        <w:outlineLvl w:val="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Правила устройства электроустановок ПУЭ (утв. приказом Минэнерго РФ от 8 июля 2002 г. N 204);</w:t>
      </w:r>
    </w:p>
    <w:p w14:paraId="2483DF4D">
      <w:pPr>
        <w:numPr>
          <w:ilvl w:val="0"/>
          <w:numId w:val="1"/>
        </w:numPr>
        <w:tabs>
          <w:tab w:val="left" w:pos="1134"/>
        </w:tabs>
        <w:suppressAutoHyphens/>
        <w:spacing w:line="240" w:lineRule="auto"/>
        <w:ind w:left="0" w:firstLine="709"/>
        <w:jc w:val="both"/>
        <w:outlineLvl w:val="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Приказ Министерства труда и социальной защиты РФ от 9 ноября 2021 г. N 786н «Об утверждении профессионального стандарта «Работник по обслуживанию и ремонту оборудования релейной защиты и автоматики электрических сетей»;</w:t>
      </w:r>
    </w:p>
    <w:p w14:paraId="721A5AAC">
      <w:pPr>
        <w:numPr>
          <w:ilvl w:val="0"/>
          <w:numId w:val="1"/>
        </w:numPr>
        <w:tabs>
          <w:tab w:val="left" w:pos="1134"/>
        </w:tabs>
        <w:suppressAutoHyphens/>
        <w:spacing w:line="240" w:lineRule="auto"/>
        <w:ind w:left="0" w:firstLine="709"/>
        <w:jc w:val="both"/>
        <w:outlineLvl w:val="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Отраслевые/корпоративные стандарты.</w:t>
      </w:r>
    </w:p>
    <w:p w14:paraId="4118EA4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73E0D798">
      <w:pPr>
        <w:pStyle w:val="2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4" w:name="_heading=h.2et92p0"/>
      <w:bookmarkEnd w:id="4"/>
      <w:bookmarkStart w:id="5" w:name="_Toc166583277"/>
      <w:r>
        <w:rPr>
          <w:rFonts w:ascii="Times New Roman" w:hAnsi="Times New Roman" w:cs="Times New Roman"/>
          <w:color w:val="auto"/>
        </w:rPr>
        <w:t>3. Общие требования охраны труда</w:t>
      </w:r>
      <w:bookmarkEnd w:id="5"/>
    </w:p>
    <w:p w14:paraId="13BBE3B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3.1. К выполнению конкурсного задания по компетенции «Обслуживание и ремонт оборудования релейной защиты и автоматики» допускаются участники Регионального этапа, прошедшие медицинский осмотр,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специальности Релейная защита и автоматизация электроэнергетических систем, профессиональные навыки по электромонтажным работам и имеющие необходимые навыки по эксплуатации инструмента, приспособлений и оборудования.</w:t>
      </w:r>
    </w:p>
    <w:p w14:paraId="2A1AF8B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 Участник Регионального этапа обязан:</w:t>
      </w:r>
    </w:p>
    <w:p w14:paraId="67C417C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3.2.1. Выполнять только ту работу, которая определена его ролью на Итоговом (межрегиональном) этапе.</w:t>
      </w:r>
    </w:p>
    <w:p w14:paraId="68D25B2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3.2.2. Правильно применять средства индивидуальной и коллективной защиты.</w:t>
      </w:r>
    </w:p>
    <w:p w14:paraId="68FFEA2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3.2.3. Соблюдать требования охраны труда.</w:t>
      </w:r>
    </w:p>
    <w:p w14:paraId="3CC6546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3.2.4. Немедленно извещать экспертов о любой ситуации, угрожающей жизни и здоровью участников Регионального этапа, о каждом несчастном случае, происшедшем на Итоговом (межрегиональном) этапе,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1FA0A76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3.2.5. Применять безопасные методы и приёмы выполнения работ и оказания первой помощи, знать нормы по охране труда.</w:t>
      </w:r>
    </w:p>
    <w:p w14:paraId="71438F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 При выполнении работ на участника Регионального этапа возможно воздействие следующих опасных и вредных производственных факторов:</w:t>
      </w:r>
    </w:p>
    <w:p w14:paraId="47F68CE9">
      <w:pPr>
        <w:pStyle w:val="201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поражение электрическим током;</w:t>
      </w:r>
    </w:p>
    <w:p w14:paraId="5888977E">
      <w:pPr>
        <w:pStyle w:val="201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повышенная загазованность воздуха рабочей зоны, наличие в воздухе рабочей зоны вредных аэрозолей;</w:t>
      </w:r>
    </w:p>
    <w:p w14:paraId="0B28963E">
      <w:pPr>
        <w:pStyle w:val="201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повышенная или пониженная температура воздуха рабочей зоны;</w:t>
      </w:r>
    </w:p>
    <w:p w14:paraId="2F18775B">
      <w:pPr>
        <w:pStyle w:val="201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58A7A5B0">
      <w:pPr>
        <w:pStyle w:val="201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ультрафиолетовое и инфракрасное излучение;</w:t>
      </w:r>
    </w:p>
    <w:p w14:paraId="328C43A7">
      <w:pPr>
        <w:pStyle w:val="201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повышенная яркость света при осуществлении процесса сварки;</w:t>
      </w:r>
    </w:p>
    <w:p w14:paraId="4A0C3B07">
      <w:pPr>
        <w:pStyle w:val="201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повышенные уровни шума и вибрации на рабочих местах;</w:t>
      </w:r>
    </w:p>
    <w:p w14:paraId="524161D2">
      <w:pPr>
        <w:pStyle w:val="201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физические и нервно-психические перегрузки;</w:t>
      </w:r>
    </w:p>
    <w:p w14:paraId="31528CCE">
      <w:pPr>
        <w:pStyle w:val="201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падающие предметы (элементы оборудования) и инструмент.</w:t>
      </w:r>
    </w:p>
    <w:p w14:paraId="46F09AA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3.4. Все участники Регионального этапа (эксперты и конкурсанты) должны находиться на площадке в спецодежде, спецобуви и применять средства индивидуальной защиты.</w:t>
      </w:r>
    </w:p>
    <w:p w14:paraId="176A782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3.5. Участникам Регионального этапа необходимо знать и соблюдать требования по охране труда, пожарной безопасности, производственной санитарии.</w:t>
      </w:r>
    </w:p>
    <w:p w14:paraId="6A9118F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3.6. При выполнении электросварочных работ участниками Регионального этапа должны выполняться требования пожарной безопасности. </w:t>
      </w:r>
    </w:p>
    <w:p w14:paraId="5B775B3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3.7. Конкурсные работы должны проводиться в соответствии с технической документацией задания Регионального этапа.</w:t>
      </w:r>
    </w:p>
    <w:p w14:paraId="0CF2987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3.8. При выполнении конкурсного задания конкурсант должен знать и соблюдать: </w:t>
      </w:r>
    </w:p>
    <w:p w14:paraId="0E813C1E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инструкции по охране труда и технике безопасности; </w:t>
      </w:r>
    </w:p>
    <w:p w14:paraId="0EEBF550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не заходить за ограждения и в технические помещения;</w:t>
      </w:r>
    </w:p>
    <w:p w14:paraId="0D2EAA33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соблюдать личную гигиену;</w:t>
      </w:r>
    </w:p>
    <w:p w14:paraId="5244197A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принимать пищу в строго отведенных местах;</w:t>
      </w:r>
    </w:p>
    <w:p w14:paraId="51CF8DAE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самостоятельно использовать инструмент и оборудование, разрешенное к выполнению задания демонстрационного чемпионата.</w:t>
      </w:r>
    </w:p>
    <w:p w14:paraId="227B298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3.9. Участники обязаны соблюдать действующие на Итоговом (межрегиональном) этапе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времени. </w:t>
      </w:r>
    </w:p>
    <w:p w14:paraId="69F3CC7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3.10. В случаях травмирования или недомогания необходимо прекратить работу, известить об этом экспертов и обратиться в медицинское учреждение.</w:t>
      </w:r>
    </w:p>
    <w:p w14:paraId="48F70D0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3.11. Лица, не соблюдающие настоящие Правила, привлекаются к ответственности согласно действующему законодательству.</w:t>
      </w:r>
    </w:p>
    <w:p w14:paraId="48BC8B2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6" w:name="_heading=h.tyjcwt"/>
      <w:bookmarkEnd w:id="6"/>
    </w:p>
    <w:p w14:paraId="04344D4A">
      <w:pPr>
        <w:pStyle w:val="2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7" w:name="_Toc166583278"/>
      <w:r>
        <w:rPr>
          <w:rFonts w:ascii="Times New Roman" w:hAnsi="Times New Roman" w:cs="Times New Roman"/>
          <w:color w:val="auto"/>
        </w:rPr>
        <w:t>4. Требования охраны труда перед началом работы</w:t>
      </w:r>
      <w:bookmarkEnd w:id="7"/>
    </w:p>
    <w:p w14:paraId="573FD69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4.1. Перед началом выполнения работ конкурсант обязан:</w:t>
      </w:r>
    </w:p>
    <w:p w14:paraId="0D6C653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Накануне чемпионата все участники должны ознакомиться с инструкцией по технике безопасности, планами эвакуации при возникновении пожара, местами расположения санитарно-бытовых помещений, медицинских кабинетов, питьевой воды, подготовить рабочее место в соответствии с конкурсным заданием компетенции.</w:t>
      </w:r>
    </w:p>
    <w:p w14:paraId="1273394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Проверить специальную одежду, обувь и другие средства индивидуальной защиты. Надеть необходимые средства защиты для выполнения подготовки рабочих мест, инструмента и оборудования.</w:t>
      </w:r>
    </w:p>
    <w:p w14:paraId="696869B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65ADBD3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рабочее место:</w:t>
      </w:r>
    </w:p>
    <w:p w14:paraId="5541F333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разместить канцелярские принадлежности на рабочем столе;</w:t>
      </w:r>
    </w:p>
    <w:p w14:paraId="5E1BD925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проверить высоту стула и стола.</w:t>
      </w:r>
    </w:p>
    <w:p w14:paraId="6D6656AD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убедиться в достаточности оснащения;</w:t>
      </w:r>
    </w:p>
    <w:p w14:paraId="0A181CD1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проверить (визуально) правильность подключения инструмента и оборудования к электросети;</w:t>
      </w:r>
    </w:p>
    <w:p w14:paraId="5A163C0A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проверить правильность положения оборудования и инструмента;</w:t>
      </w:r>
    </w:p>
    <w:p w14:paraId="220A3BBA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проверить надежность заземления (зануления) проверочной установки.</w:t>
      </w:r>
    </w:p>
    <w:p w14:paraId="7DA21E3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4F6E276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инструмент и оборудование к работе:</w:t>
      </w:r>
    </w:p>
    <w:p w14:paraId="27E624D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7"/>
        <w:gridCol w:w="6214"/>
      </w:tblGrid>
      <w:tr w14:paraId="60B3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697" w:type="dxa"/>
            <w:vAlign w:val="center"/>
          </w:tcPr>
          <w:p w14:paraId="4FEA8B56">
            <w:pPr>
              <w:spacing w:line="240" w:lineRule="auto"/>
              <w:contextualSpacing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Наименование инструмента или оборудования</w:t>
            </w:r>
          </w:p>
        </w:tc>
        <w:tc>
          <w:tcPr>
            <w:tcW w:w="6214" w:type="dxa"/>
            <w:vAlign w:val="center"/>
          </w:tcPr>
          <w:p w14:paraId="73F031D0">
            <w:pPr>
              <w:spacing w:line="240" w:lineRule="auto"/>
              <w:contextualSpacing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Правила подготовки к выполнению чемпионатного задания</w:t>
            </w:r>
          </w:p>
        </w:tc>
      </w:tr>
      <w:tr w14:paraId="56F4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7" w:type="dxa"/>
            <w:vAlign w:val="center"/>
          </w:tcPr>
          <w:p w14:paraId="72CB8F6A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Набор ремонтного инструмента служб релейной защиты и автоматики</w:t>
            </w:r>
          </w:p>
        </w:tc>
        <w:tc>
          <w:tcPr>
            <w:tcW w:w="6214" w:type="dxa"/>
            <w:vAlign w:val="center"/>
          </w:tcPr>
          <w:p w14:paraId="0649C41B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Внешний осмотр, проверка отсутствия механических повреждений, наличие штампа с датой следующего испытания.</w:t>
            </w:r>
          </w:p>
        </w:tc>
      </w:tr>
      <w:tr w14:paraId="03B24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7" w:type="dxa"/>
            <w:vAlign w:val="center"/>
          </w:tcPr>
          <w:p w14:paraId="0EBB8278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Мультиметр</w:t>
            </w:r>
          </w:p>
        </w:tc>
        <w:tc>
          <w:tcPr>
            <w:tcW w:w="6214" w:type="dxa"/>
            <w:vAlign w:val="center"/>
          </w:tcPr>
          <w:p w14:paraId="4A88F881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Внешний осмотр, проверка отсутствия механических повреждений, наличие штампа с датой следующего испытания и поверки.</w:t>
            </w:r>
          </w:p>
        </w:tc>
      </w:tr>
      <w:tr w14:paraId="408E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7" w:type="dxa"/>
            <w:vAlign w:val="center"/>
          </w:tcPr>
          <w:p w14:paraId="6A7D0B7B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Персональный компьютер/Ноутбук</w:t>
            </w:r>
          </w:p>
        </w:tc>
        <w:tc>
          <w:tcPr>
            <w:tcW w:w="6214" w:type="dxa"/>
            <w:vAlign w:val="center"/>
          </w:tcPr>
          <w:p w14:paraId="5A2E62B8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Внешний осмотр, проверка отсутствия механических повреждений.</w:t>
            </w:r>
          </w:p>
        </w:tc>
      </w:tr>
      <w:tr w14:paraId="08B5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7" w:type="dxa"/>
            <w:vAlign w:val="center"/>
          </w:tcPr>
          <w:p w14:paraId="27CAC966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Трансформатор тока</w:t>
            </w:r>
          </w:p>
        </w:tc>
        <w:tc>
          <w:tcPr>
            <w:tcW w:w="6214" w:type="dxa"/>
            <w:vAlign w:val="center"/>
          </w:tcPr>
          <w:p w14:paraId="299D0AD3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Внешний осмотр, проверка отсутствия механических повреждений, сколов и трещин, наличие клемм и болтовых соединений.</w:t>
            </w:r>
          </w:p>
        </w:tc>
      </w:tr>
      <w:tr w14:paraId="171B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7" w:type="dxa"/>
            <w:vAlign w:val="center"/>
          </w:tcPr>
          <w:p w14:paraId="22CF7319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Испытательный прибор для проверки первичного и вторичного электрооборудования РЕТОМ-21</w:t>
            </w:r>
          </w:p>
        </w:tc>
        <w:tc>
          <w:tcPr>
            <w:tcW w:w="6214" w:type="dxa"/>
            <w:vAlign w:val="center"/>
          </w:tcPr>
          <w:p w14:paraId="0B7F5C67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Внешний осмотр корпуса устройства, проверка отсутствия механических повреждений,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Cs w:val="28"/>
              </w:rPr>
              <w:t>наличие штампа с датой следующей поверки.</w:t>
            </w:r>
          </w:p>
          <w:p w14:paraId="3008987C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Кабели силовые, питания, заземления и общего назначения, информационные кабели имеют целостную изоляцию и не имеют повреждений.</w:t>
            </w:r>
          </w:p>
          <w:p w14:paraId="54CEA84F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Концеватели, переходники, «крокодилы» с исправной изоляцией, без механических повреждений</w:t>
            </w:r>
          </w:p>
        </w:tc>
      </w:tr>
      <w:tr w14:paraId="15FF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7" w:type="dxa"/>
            <w:vAlign w:val="center"/>
          </w:tcPr>
          <w:p w14:paraId="1EE20807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Микропроцессорное устройство защиты</w:t>
            </w:r>
          </w:p>
        </w:tc>
        <w:tc>
          <w:tcPr>
            <w:tcW w:w="6214" w:type="dxa"/>
            <w:vAlign w:val="center"/>
          </w:tcPr>
          <w:p w14:paraId="605AC9E2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Следить за надежностью заземления (зануления), отсутствием видимых повреждений.</w:t>
            </w:r>
          </w:p>
        </w:tc>
      </w:tr>
      <w:tr w14:paraId="730DC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7" w:type="dxa"/>
            <w:vAlign w:val="center"/>
          </w:tcPr>
          <w:p w14:paraId="141C2062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Имитатор универсальный для проверки устройств РЗА</w:t>
            </w:r>
          </w:p>
        </w:tc>
        <w:tc>
          <w:tcPr>
            <w:tcW w:w="6214" w:type="dxa"/>
            <w:vAlign w:val="center"/>
          </w:tcPr>
          <w:p w14:paraId="1613075A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Внешний осмотр корпуса устройства, проверка отсутствия механических повреждений, закрытый корпус.</w:t>
            </w:r>
          </w:p>
        </w:tc>
      </w:tr>
      <w:tr w14:paraId="126C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97" w:type="dxa"/>
            <w:vAlign w:val="center"/>
          </w:tcPr>
          <w:p w14:paraId="71A14F58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Мегаомметр</w:t>
            </w:r>
          </w:p>
        </w:tc>
        <w:tc>
          <w:tcPr>
            <w:tcW w:w="6214" w:type="dxa"/>
            <w:vAlign w:val="center"/>
          </w:tcPr>
          <w:p w14:paraId="546DC6B3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Внешний осмотр корпуса устройства, проверка отсутствия механических повреждений, наличие штампа с датой следующей поверки.</w:t>
            </w:r>
          </w:p>
        </w:tc>
      </w:tr>
    </w:tbl>
    <w:p w14:paraId="7B60427B">
      <w:pPr>
        <w:spacing w:line="240" w:lineRule="auto"/>
        <w:contextualSpacing/>
        <w:rPr>
          <w:rFonts w:cs="Times New Roman"/>
          <w:sz w:val="28"/>
          <w:szCs w:val="28"/>
        </w:rPr>
      </w:pPr>
    </w:p>
    <w:p w14:paraId="471961E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4.2. Конкурсант не должен приступать к работе при следующих нарушениях требований безопасности:</w:t>
      </w:r>
    </w:p>
    <w:p w14:paraId="13ED034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Ежедневно, перед началом выполнения конкурсного задания, в процессе подготовки рабочего места необходимо:</w:t>
      </w:r>
    </w:p>
    <w:p w14:paraId="06A260FB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осмотреть и привести в порядок рабочее место, средства индивидуальной защиты;</w:t>
      </w:r>
    </w:p>
    <w:p w14:paraId="1E6F2F8A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убедиться в достаточности освещенности;</w:t>
      </w:r>
    </w:p>
    <w:p w14:paraId="2A7F7702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проверить (визуально) правильность подключения инструмента и оборудования в электросеть;</w:t>
      </w:r>
    </w:p>
    <w:p w14:paraId="77055234">
      <w:pPr>
        <w:pStyle w:val="201"/>
        <w:numPr>
          <w:ilvl w:val="0"/>
          <w:numId w:val="2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222F83D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Подготовить необходимые для работы материалы, приспособления и разложить их на свои места, убрать с рабочего стола все лишнее.</w:t>
      </w:r>
    </w:p>
    <w:p w14:paraId="33CEF54D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Участнику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эксперту и до устранения неполадок к конкурсному заданию не приступать.</w:t>
      </w:r>
    </w:p>
    <w:p w14:paraId="25A55EE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4.3.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54363B7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8" w:name="_heading=h.3dy6vkm"/>
      <w:bookmarkEnd w:id="8"/>
    </w:p>
    <w:p w14:paraId="3F9396D3">
      <w:pPr>
        <w:pStyle w:val="2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9" w:name="_Toc166583279"/>
      <w:r>
        <w:rPr>
          <w:rFonts w:ascii="Times New Roman" w:hAnsi="Times New Roman" w:cs="Times New Roman"/>
          <w:color w:val="auto"/>
        </w:rPr>
        <w:t>5. Требования охраны труда во время работы</w:t>
      </w:r>
      <w:bookmarkEnd w:id="9"/>
    </w:p>
    <w:p w14:paraId="1C0DF3A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5.1. При выполнении конкурсных заданий конкурсанту необходимо соблюдать требования безопасности при использовании инструментов и оборудования.</w:t>
      </w:r>
    </w:p>
    <w:p w14:paraId="36D9375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0" w:name="_heading=h.1t3h5sf"/>
      <w:bookmarkEnd w:id="10"/>
      <w:r>
        <w:rPr>
          <w:rFonts w:eastAsia="Times New Roman" w:cs="Times New Roman"/>
          <w:color w:val="000000"/>
          <w:sz w:val="28"/>
          <w:szCs w:val="28"/>
        </w:rPr>
        <w:t>При выполнении заданий чемпионата участнику необходимо соблюдать требования безопасности при использовании инструментов и оборудования:</w:t>
      </w:r>
    </w:p>
    <w:p w14:paraId="500584C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8"/>
        <w:gridCol w:w="6363"/>
      </w:tblGrid>
      <w:tr w14:paraId="083FE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3548" w:type="dxa"/>
            <w:vAlign w:val="center"/>
          </w:tcPr>
          <w:p w14:paraId="462D538F">
            <w:pPr>
              <w:spacing w:line="240" w:lineRule="auto"/>
              <w:ind w:left="22"/>
              <w:contextualSpacing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Наименование инструмента/ оборудования</w:t>
            </w:r>
          </w:p>
        </w:tc>
        <w:tc>
          <w:tcPr>
            <w:tcW w:w="6363" w:type="dxa"/>
            <w:vAlign w:val="center"/>
          </w:tcPr>
          <w:p w14:paraId="53EB62F3">
            <w:pPr>
              <w:spacing w:line="240" w:lineRule="auto"/>
              <w:ind w:left="142"/>
              <w:contextualSpacing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Требования безопасности</w:t>
            </w:r>
          </w:p>
        </w:tc>
      </w:tr>
      <w:tr w14:paraId="74181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8" w:type="dxa"/>
            <w:vAlign w:val="center"/>
          </w:tcPr>
          <w:p w14:paraId="15BA50C1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Набор ремонтного инструмента службы релейной защиты и автоматики</w:t>
            </w:r>
          </w:p>
        </w:tc>
        <w:tc>
          <w:tcPr>
            <w:tcW w:w="6363" w:type="dxa"/>
            <w:vAlign w:val="center"/>
          </w:tcPr>
          <w:p w14:paraId="27B8B583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Применять инструмент только по назначению, держаться только за изолированную часть.</w:t>
            </w:r>
          </w:p>
        </w:tc>
      </w:tr>
      <w:tr w14:paraId="4B7A0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8" w:type="dxa"/>
            <w:vAlign w:val="center"/>
          </w:tcPr>
          <w:p w14:paraId="5BDC92CB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Мультиметр</w:t>
            </w:r>
          </w:p>
        </w:tc>
        <w:tc>
          <w:tcPr>
            <w:tcW w:w="6363" w:type="dxa"/>
            <w:vAlign w:val="center"/>
          </w:tcPr>
          <w:p w14:paraId="4EC3E020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Следить за температурным режимом работы прибора и отсутствием механических повреждений. Провода общего назначения имеют целостную изоляцию и без повреждений.</w:t>
            </w:r>
          </w:p>
        </w:tc>
      </w:tr>
      <w:tr w14:paraId="16828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8" w:type="dxa"/>
            <w:vAlign w:val="center"/>
          </w:tcPr>
          <w:p w14:paraId="24612A32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Персональный компьютер/Ноутбук</w:t>
            </w:r>
          </w:p>
        </w:tc>
        <w:tc>
          <w:tcPr>
            <w:tcW w:w="6363" w:type="dxa"/>
            <w:vAlign w:val="center"/>
          </w:tcPr>
          <w:p w14:paraId="3E9C8AB8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Следить за температурным режимом работы и на отсутствие дыма и посторонних звуков.</w:t>
            </w:r>
          </w:p>
        </w:tc>
      </w:tr>
      <w:tr w14:paraId="5098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8" w:type="dxa"/>
            <w:vAlign w:val="center"/>
          </w:tcPr>
          <w:p w14:paraId="281ED2F7">
            <w:pPr>
              <w:spacing w:line="240" w:lineRule="auto"/>
              <w:ind w:left="22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Трансформатор тока</w:t>
            </w:r>
          </w:p>
        </w:tc>
        <w:tc>
          <w:tcPr>
            <w:tcW w:w="6363" w:type="dxa"/>
            <w:vAlign w:val="center"/>
          </w:tcPr>
          <w:p w14:paraId="41901C41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 проверке наблюдать за состоянием трансформатора тока, отсутствием посторонних звуков и шума, состоянием корпуса. Все подключения выполнять только с применением изолированного инструмента.</w:t>
            </w:r>
          </w:p>
        </w:tc>
      </w:tr>
      <w:tr w14:paraId="2951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8" w:type="dxa"/>
            <w:vAlign w:val="center"/>
          </w:tcPr>
          <w:p w14:paraId="119FF305">
            <w:pPr>
              <w:spacing w:line="240" w:lineRule="auto"/>
              <w:ind w:left="22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Испытательный прибор РЕТОМ-21</w:t>
            </w:r>
          </w:p>
        </w:tc>
        <w:tc>
          <w:tcPr>
            <w:tcW w:w="6363" w:type="dxa"/>
            <w:vAlign w:val="center"/>
          </w:tcPr>
          <w:p w14:paraId="403AC2D6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Следить за надежностью заземления (зануления: желто-зеленый проводник). Сборку испытательной схемы производить при отключённых выходных цепях. </w:t>
            </w:r>
            <w:r>
              <w:rPr>
                <w:rFonts w:cs="Times New Roman"/>
                <w:b/>
                <w:bCs/>
                <w:szCs w:val="28"/>
              </w:rPr>
              <w:t>Запрещается прикасаться к токоведущим частям устройства, находящимся под напряжением.</w:t>
            </w:r>
            <w:r>
              <w:rPr>
                <w:rFonts w:cs="Times New Roman"/>
                <w:szCs w:val="28"/>
              </w:rPr>
              <w:t xml:space="preserve"> Соблюдать требования руководства по эксплуатации.</w:t>
            </w:r>
          </w:p>
        </w:tc>
      </w:tr>
      <w:tr w14:paraId="1BBA7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8" w:type="dxa"/>
            <w:vAlign w:val="center"/>
          </w:tcPr>
          <w:p w14:paraId="2FCA584C">
            <w:pPr>
              <w:spacing w:line="240" w:lineRule="auto"/>
              <w:ind w:left="22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Микропроцессорное устройство защиты</w:t>
            </w:r>
          </w:p>
        </w:tc>
        <w:tc>
          <w:tcPr>
            <w:tcW w:w="6363" w:type="dxa"/>
            <w:vAlign w:val="center"/>
          </w:tcPr>
          <w:p w14:paraId="00AA2E2F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Следить за надежностью заземления (зануления: желто-зеленый проводник). Сборку испытательной схемы производить при отключении оперативного тока, выходных и входных цепей</w:t>
            </w:r>
            <w:r>
              <w:rPr>
                <w:rFonts w:cs="Times New Roman"/>
              </w:rPr>
              <w:t xml:space="preserve">. </w:t>
            </w:r>
            <w:r>
              <w:rPr>
                <w:rFonts w:cs="Times New Roman"/>
                <w:b/>
                <w:bCs/>
                <w:szCs w:val="28"/>
              </w:rPr>
              <w:t>Запрещается прикасаться к токоведущим частям устройства, находящимся под напряжением.</w:t>
            </w:r>
          </w:p>
        </w:tc>
      </w:tr>
      <w:tr w14:paraId="5572D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8" w:type="dxa"/>
            <w:vAlign w:val="center"/>
          </w:tcPr>
          <w:p w14:paraId="5C0D4BC6">
            <w:pPr>
              <w:spacing w:line="240" w:lineRule="auto"/>
              <w:ind w:left="22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Имитатор универсальный для проверки устройств релейной защиты и автоматики</w:t>
            </w:r>
          </w:p>
        </w:tc>
        <w:tc>
          <w:tcPr>
            <w:tcW w:w="6363" w:type="dxa"/>
            <w:vAlign w:val="center"/>
          </w:tcPr>
          <w:p w14:paraId="0520C6AF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Следить за надежностью заземления (зануления: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Cs w:val="28"/>
              </w:rPr>
              <w:t>желто-зеленый проводник). Сборку испытательной схемы производить при отключении выходных цепей.</w:t>
            </w:r>
            <w:r>
              <w:rPr>
                <w:rFonts w:cs="Times New Roman"/>
              </w:rPr>
              <w:t xml:space="preserve"> Подключение имитатора к сети 220В допускается только через 3-полюсную розетку с заземлением. </w:t>
            </w:r>
            <w:r>
              <w:rPr>
                <w:rFonts w:cs="Times New Roman"/>
                <w:b/>
                <w:bCs/>
              </w:rPr>
              <w:t>Запрещается работать при открытом корпусе имитатора.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szCs w:val="28"/>
              </w:rPr>
              <w:t>Соблюдать требования руководства по эксплуатации.</w:t>
            </w:r>
          </w:p>
        </w:tc>
      </w:tr>
      <w:tr w14:paraId="5D0B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48" w:type="dxa"/>
            <w:vAlign w:val="center"/>
          </w:tcPr>
          <w:p w14:paraId="31D478B3">
            <w:pPr>
              <w:spacing w:line="240" w:lineRule="auto"/>
              <w:ind w:left="22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Мегаомметр</w:t>
            </w:r>
          </w:p>
        </w:tc>
        <w:tc>
          <w:tcPr>
            <w:tcW w:w="6363" w:type="dxa"/>
            <w:vAlign w:val="center"/>
          </w:tcPr>
          <w:p w14:paraId="3F272D90">
            <w:pPr>
              <w:spacing w:line="240" w:lineRule="auto"/>
              <w:contextualSpacing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Следить за состоянием прибора, не допускается работа с неисправным и поврежденным прибором. </w:t>
            </w:r>
            <w:r>
              <w:rPr>
                <w:rFonts w:cs="Times New Roman"/>
                <w:b/>
                <w:bCs/>
                <w:szCs w:val="28"/>
              </w:rPr>
              <w:t>После прекращения измерения на клеммах может оставаться остаточное напряжение в течение 10 секунд.  При работе с прибором запрещается прикасаться к токоведущим частям. После окончания работы следует снять с токоведущих частей остаточный заряд (напряжение) путем их кратковременного заземления.</w:t>
            </w:r>
          </w:p>
        </w:tc>
      </w:tr>
    </w:tbl>
    <w:p w14:paraId="2998E12F">
      <w:pPr>
        <w:spacing w:line="240" w:lineRule="auto"/>
        <w:contextualSpacing/>
        <w:rPr>
          <w:rFonts w:cs="Times New Roman"/>
          <w:sz w:val="28"/>
          <w:szCs w:val="28"/>
        </w:rPr>
      </w:pPr>
    </w:p>
    <w:p w14:paraId="690394E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Собирать электрические схемы, производить в них переключения необходимо только при отсутствии напряжения.</w:t>
      </w:r>
    </w:p>
    <w:p w14:paraId="4973362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Электрические схемы необходимо собирать так, чтобы провода по возможности не перекрещивались, не были натянуты и не скручивались узлы или петли.</w:t>
      </w:r>
    </w:p>
    <w:p w14:paraId="63F276A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работе с электрическими схемами управление коммутационной аппаратурой электрического оборудования, находящегося под напряжением, производится только под наблюдением экспертов или лично экспертами.</w:t>
      </w:r>
    </w:p>
    <w:p w14:paraId="67BDB1E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Запрещается использовать при сборке схемы соединительные провода с поврежденными наконечниками или нарушенной изоляцией.</w:t>
      </w:r>
    </w:p>
    <w:p w14:paraId="735E428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Включать собранную схему на стенде, стене бокса, отведенного для выполнения чемпионатного задания, разрешается только в присутствии и после проверки экспертами.</w:t>
      </w:r>
    </w:p>
    <w:p w14:paraId="022B38E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выполнении конкурсных заданий и уборке рабочих мест:</w:t>
      </w:r>
    </w:p>
    <w:p w14:paraId="4F335D39">
      <w:pPr>
        <w:pStyle w:val="201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необходимо быть внимательным, не отвлекаться на посторонние разговоры и дела, не отвлекать других участников;</w:t>
      </w:r>
    </w:p>
    <w:p w14:paraId="008C22FD">
      <w:pPr>
        <w:pStyle w:val="201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соблюдать настоящую инструкцию;</w:t>
      </w:r>
    </w:p>
    <w:p w14:paraId="1B26EEC6">
      <w:pPr>
        <w:pStyle w:val="201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14:paraId="3FA2D183">
      <w:pPr>
        <w:pStyle w:val="201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поддерживать порядок и чистоту на рабочем месте;</w:t>
      </w:r>
    </w:p>
    <w:p w14:paraId="644C5AAD">
      <w:pPr>
        <w:pStyle w:val="201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рабочий инструмент располагать таким образом, чтобы исключалась возможность его скатывания и падения;</w:t>
      </w:r>
    </w:p>
    <w:p w14:paraId="603F9D53">
      <w:pPr>
        <w:pStyle w:val="201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выполнять конкурсные задания только исправным инструментом;</w:t>
      </w:r>
    </w:p>
    <w:p w14:paraId="03836A5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неисправности инструмента и оборудования – прекратить выполнение задания и сообщить об этом экспертам.</w:t>
      </w:r>
    </w:p>
    <w:p w14:paraId="713301CB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p w14:paraId="08C7458C">
      <w:pPr>
        <w:pStyle w:val="2"/>
        <w:spacing w:before="0" w:line="240" w:lineRule="auto"/>
        <w:contextualSpacing/>
        <w:jc w:val="center"/>
        <w:rPr>
          <w:rFonts w:ascii="Times New Roman" w:hAnsi="Times New Roman" w:cs="Times New Roman"/>
          <w:color w:val="auto"/>
        </w:rPr>
      </w:pPr>
      <w:bookmarkStart w:id="11" w:name="_Toc166583280"/>
      <w:r>
        <w:rPr>
          <w:rFonts w:ascii="Times New Roman" w:hAnsi="Times New Roman" w:cs="Times New Roman"/>
          <w:color w:val="auto"/>
        </w:rPr>
        <w:t>6. Требования охраны в аварийных ситуациях</w:t>
      </w:r>
      <w:bookmarkEnd w:id="11"/>
    </w:p>
    <w:p w14:paraId="5FC3C13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14:paraId="73D7F4A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6.1.1. Немедленно прекратить работы и известить главного эксперта.</w:t>
      </w:r>
    </w:p>
    <w:p w14:paraId="3ED29CA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30D0FD8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6.2. При обнаружении в процессе работы загораний необходимо:</w:t>
      </w:r>
    </w:p>
    <w:p w14:paraId="7E34F17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поражении участника электрическим током необходимо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14:paraId="6E33280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меры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7C58B2C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14:paraId="71CFBFD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4A0011B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 Для тушения электрооборудования, находящегося под напряжением, следует применять только углекислотные и порошковые огнетушители, а также сухой песок или кошму, нельзя в этом случае использовать пенные огнетушители или воду.</w:t>
      </w:r>
    </w:p>
    <w:p w14:paraId="7FB3AB1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5C99E5E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17149C1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6.3. При несчастном случае необходимо оказать пострадавшему первую помощь, при необходимости вызвать скорую медицинскую помощь по телефонам 103 или 112 и сообщить о происшествии главному эксперту. </w:t>
      </w:r>
    </w:p>
    <w:p w14:paraId="0CB3FBE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 В случае возникновения пожара:</w:t>
      </w:r>
    </w:p>
    <w:p w14:paraId="6FD3FB4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6.5.1. Оповестить всех участников Регионального этапа, находящихся в помещении,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325BA045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6.5.2. Принять меры к вызову на место пожара непосредственного руководителя или других должностных лиц.</w:t>
      </w:r>
    </w:p>
    <w:p w14:paraId="00204A0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6.6.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71C431D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bookmarkStart w:id="12" w:name="_heading=h.4d34og8"/>
      <w:bookmarkEnd w:id="12"/>
    </w:p>
    <w:p w14:paraId="0EB94D18">
      <w:pPr>
        <w:pStyle w:val="2"/>
        <w:spacing w:before="0" w:line="240" w:lineRule="auto"/>
        <w:contextualSpacing/>
        <w:jc w:val="center"/>
        <w:rPr>
          <w:rFonts w:ascii="Times New Roman" w:hAnsi="Times New Roman" w:eastAsia="Times New Roman" w:cs="Times New Roman"/>
          <w:color w:val="auto"/>
        </w:rPr>
      </w:pPr>
      <w:bookmarkStart w:id="13" w:name="_Toc166583281"/>
      <w:r>
        <w:rPr>
          <w:rFonts w:ascii="Times New Roman" w:hAnsi="Times New Roman" w:cs="Times New Roman"/>
          <w:color w:val="auto"/>
        </w:rPr>
        <w:t>7. Требования охраны труда по окончании работы</w:t>
      </w:r>
      <w:bookmarkEnd w:id="13"/>
    </w:p>
    <w:p w14:paraId="75CF4BEF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7.1. После окончания работ каждый конкурсант обязан:</w:t>
      </w:r>
    </w:p>
    <w:p w14:paraId="6CAC911A">
      <w:pPr>
        <w:pStyle w:val="201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33478BD5">
      <w:pPr>
        <w:pStyle w:val="201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Убрать средства индивидуальной защиты в отведенное для хранения место.</w:t>
      </w:r>
    </w:p>
    <w:p w14:paraId="5ACC27BE">
      <w:pPr>
        <w:pStyle w:val="201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 w14:paraId="651D9B28">
      <w:pPr>
        <w:pStyle w:val="201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хранения место.</w:t>
      </w:r>
    </w:p>
    <w:p w14:paraId="3BD64664">
      <w:pPr>
        <w:pStyle w:val="201"/>
        <w:numPr>
          <w:ilvl w:val="0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pos="1134"/>
        </w:tabs>
        <w:spacing w:line="240" w:lineRule="auto"/>
        <w:ind w:left="0" w:firstLine="709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о других факторах, влияющих на безопасность выполнения конкурсного задания.</w:t>
      </w:r>
    </w:p>
    <w:p w14:paraId="46A9813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br w:type="page"/>
      </w:r>
    </w:p>
    <w:p w14:paraId="14B6C69E">
      <w:pPr>
        <w:spacing w:line="240" w:lineRule="auto"/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ОЦЕНКА НАРУШЕНИЙ</w:t>
      </w:r>
    </w:p>
    <w:p w14:paraId="049271B4">
      <w:pPr>
        <w:spacing w:line="240" w:lineRule="auto"/>
        <w:contextualSpacing/>
        <w:jc w:val="center"/>
        <w:rPr>
          <w:rFonts w:cs="Times New Roman"/>
          <w:b/>
          <w:szCs w:val="28"/>
        </w:rPr>
      </w:pPr>
    </w:p>
    <w:tbl>
      <w:tblPr>
        <w:tblStyle w:val="12"/>
        <w:tblW w:w="9665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1"/>
        <w:gridCol w:w="3334"/>
        <w:gridCol w:w="5680"/>
      </w:tblGrid>
      <w:tr w14:paraId="6952A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51" w:type="dxa"/>
            <w:vAlign w:val="center"/>
          </w:tcPr>
          <w:p w14:paraId="42EE60C8">
            <w:pPr>
              <w:spacing w:line="240" w:lineRule="auto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№ п/п</w:t>
            </w:r>
          </w:p>
        </w:tc>
        <w:tc>
          <w:tcPr>
            <w:tcW w:w="3334" w:type="dxa"/>
            <w:vAlign w:val="center"/>
          </w:tcPr>
          <w:p w14:paraId="4E03BA23">
            <w:pPr>
              <w:spacing w:line="240" w:lineRule="auto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Объект и время оценки</w:t>
            </w:r>
          </w:p>
        </w:tc>
        <w:tc>
          <w:tcPr>
            <w:tcW w:w="5680" w:type="dxa"/>
            <w:vAlign w:val="center"/>
          </w:tcPr>
          <w:p w14:paraId="0008B69F">
            <w:pPr>
              <w:spacing w:line="240" w:lineRule="auto"/>
              <w:contextualSpacing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Пояснения</w:t>
            </w:r>
          </w:p>
        </w:tc>
      </w:tr>
      <w:tr w14:paraId="0BE3EE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651" w:type="dxa"/>
            <w:vMerge w:val="restart"/>
            <w:vAlign w:val="center"/>
          </w:tcPr>
          <w:p w14:paraId="22C7E4C4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3334" w:type="dxa"/>
            <w:vMerge w:val="restart"/>
            <w:vAlign w:val="center"/>
          </w:tcPr>
          <w:p w14:paraId="2B857E81">
            <w:pPr>
              <w:spacing w:line="240" w:lineRule="auto"/>
              <w:ind w:left="67" w:right="132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Использование СИЗ согласно ОТ и ТБ</w:t>
            </w:r>
          </w:p>
        </w:tc>
        <w:tc>
          <w:tcPr>
            <w:tcW w:w="5680" w:type="dxa"/>
            <w:vAlign w:val="center"/>
          </w:tcPr>
          <w:p w14:paraId="3B52EDE2">
            <w:pPr>
              <w:spacing w:line="240" w:lineRule="auto"/>
              <w:ind w:left="134" w:right="141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1, 2-е нарушение - дисквалификация на 15 мин,</w:t>
            </w:r>
          </w:p>
          <w:p w14:paraId="777CDAD4">
            <w:pPr>
              <w:spacing w:line="240" w:lineRule="auto"/>
              <w:ind w:left="134" w:right="141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3-е и последующие нарушения - дисквалификация на 30 мин.</w:t>
            </w:r>
          </w:p>
        </w:tc>
      </w:tr>
      <w:tr w14:paraId="357B80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651" w:type="dxa"/>
            <w:vMerge w:val="continue"/>
            <w:tcBorders>
              <w:top w:val="nil"/>
            </w:tcBorders>
            <w:vAlign w:val="center"/>
          </w:tcPr>
          <w:p w14:paraId="423420D0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3334" w:type="dxa"/>
            <w:vMerge w:val="continue"/>
            <w:tcBorders>
              <w:top w:val="nil"/>
            </w:tcBorders>
            <w:vAlign w:val="center"/>
          </w:tcPr>
          <w:p w14:paraId="64DBB2D0">
            <w:pPr>
              <w:spacing w:line="240" w:lineRule="auto"/>
              <w:ind w:left="67" w:right="132"/>
              <w:contextualSpacing/>
              <w:jc w:val="both"/>
              <w:rPr>
                <w:rFonts w:cs="Times New Roman"/>
              </w:rPr>
            </w:pPr>
          </w:p>
        </w:tc>
        <w:tc>
          <w:tcPr>
            <w:tcW w:w="5680" w:type="dxa"/>
            <w:vAlign w:val="center"/>
          </w:tcPr>
          <w:p w14:paraId="5B67BAF0">
            <w:pPr>
              <w:spacing w:line="240" w:lineRule="auto"/>
              <w:ind w:left="134" w:right="141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Грубейшее нарушение, опасность для себя и окружающих - отстранение от работы и удаление с площадки, штраф 100%.</w:t>
            </w:r>
          </w:p>
        </w:tc>
      </w:tr>
      <w:tr w14:paraId="35F2D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F102E8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33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AE819D">
            <w:pPr>
              <w:spacing w:line="240" w:lineRule="auto"/>
              <w:ind w:left="67" w:right="132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Отсутствие повреждений и травм участника до и после производства работ</w:t>
            </w:r>
          </w:p>
        </w:tc>
        <w:tc>
          <w:tcPr>
            <w:tcW w:w="5680" w:type="dxa"/>
            <w:tcBorders>
              <w:bottom w:val="single" w:color="auto" w:sz="4" w:space="0"/>
            </w:tcBorders>
            <w:vAlign w:val="center"/>
          </w:tcPr>
          <w:p w14:paraId="0DAF3AF5">
            <w:pPr>
              <w:pStyle w:val="212"/>
              <w:ind w:left="134" w:right="14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Нарушение - дисквалификация на 30 мин.</w:t>
            </w:r>
          </w:p>
          <w:p w14:paraId="16758819">
            <w:pPr>
              <w:pStyle w:val="212"/>
              <w:ind w:left="134" w:right="14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Грубейшее нарушение - отстранение от работы и удаление с площадки, штраф 100%.</w:t>
            </w:r>
          </w:p>
        </w:tc>
      </w:tr>
      <w:tr w14:paraId="3287D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613580">
            <w:pPr>
              <w:spacing w:line="240" w:lineRule="auto"/>
              <w:contextualSpacing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33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96D250">
            <w:pPr>
              <w:spacing w:line="240" w:lineRule="auto"/>
              <w:ind w:left="67" w:right="132"/>
              <w:contextualSpacing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Отсутствие повреждений оборудования и средств защиты до и после производства работ</w:t>
            </w:r>
          </w:p>
        </w:tc>
        <w:tc>
          <w:tcPr>
            <w:tcW w:w="5680" w:type="dxa"/>
            <w:tcBorders>
              <w:top w:val="single" w:color="auto" w:sz="4" w:space="0"/>
            </w:tcBorders>
            <w:vAlign w:val="center"/>
          </w:tcPr>
          <w:p w14:paraId="1C0F0987">
            <w:pPr>
              <w:pStyle w:val="212"/>
              <w:ind w:left="134" w:right="14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Средства защиты не имеют повреждений. Имущество, предоставляемое принимающей стороной, не имеет повреждений.</w:t>
            </w:r>
          </w:p>
          <w:p w14:paraId="07ED37F1">
            <w:pPr>
              <w:pStyle w:val="212"/>
              <w:ind w:left="134" w:right="141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В случае порчи имущества принимающей стороны - штраф 100%</w:t>
            </w:r>
          </w:p>
        </w:tc>
      </w:tr>
    </w:tbl>
    <w:p w14:paraId="2CA1153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contextualSpacing/>
        <w:jc w:val="both"/>
        <w:rPr>
          <w:rFonts w:eastAsia="Times New Roman" w:cs="Times New Roman"/>
          <w:color w:val="000000"/>
          <w:sz w:val="28"/>
          <w:szCs w:val="28"/>
        </w:rPr>
      </w:pPr>
    </w:p>
    <w:sectPr>
      <w:footerReference r:id="rId6" w:type="first"/>
      <w:footerReference r:id="rId5" w:type="default"/>
      <w:pgSz w:w="11906" w:h="16838"/>
      <w:pgMar w:top="851" w:right="567" w:bottom="851" w:left="1418" w:header="708" w:footer="708" w:gutter="0"/>
      <w:pgNumType w:start="1"/>
      <w:cols w:space="1701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1F97E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/>
        <w:tab w:val="right" w:pos="9355"/>
      </w:tabs>
      <w:spacing w:line="240" w:lineRule="auto"/>
      <w:jc w:val="right"/>
      <w:rPr>
        <w:rFonts w:cs="Times New Roman"/>
        <w:color w:val="000000"/>
      </w:rPr>
    </w:pPr>
    <w:r>
      <w:rPr>
        <w:rFonts w:cs="Times New Roman"/>
        <w:color w:val="000000"/>
      </w:rPr>
      <w:fldChar w:fldCharType="begin"/>
    </w:r>
    <w:r>
      <w:rPr>
        <w:rFonts w:cs="Times New Roman"/>
        <w:color w:val="000000"/>
      </w:rPr>
      <w:instrText xml:space="preserve">PAGE</w:instrText>
    </w:r>
    <w:r>
      <w:rPr>
        <w:rFonts w:cs="Times New Roman"/>
        <w:color w:val="000000"/>
      </w:rPr>
      <w:fldChar w:fldCharType="separate"/>
    </w:r>
    <w:r>
      <w:rPr>
        <w:rFonts w:cs="Times New Roman"/>
        <w:color w:val="000000"/>
      </w:rPr>
      <w:t>13</w:t>
    </w:r>
    <w:r>
      <w:rPr>
        <w:rFonts w:cs="Times New Roman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3DA7B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0E7EA2"/>
    <w:multiLevelType w:val="multilevel"/>
    <w:tmpl w:val="2E0E7EA2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nsid w:val="43350555"/>
    <w:multiLevelType w:val="multilevel"/>
    <w:tmpl w:val="43350555"/>
    <w:lvl w:ilvl="0" w:tentative="0">
      <w:start w:val="1"/>
      <w:numFmt w:val="bullet"/>
      <w:lvlText w:val=""/>
      <w:lvlJc w:val="left"/>
      <w:pPr>
        <w:ind w:left="142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">
    <w:nsid w:val="7F9A0DFE"/>
    <w:multiLevelType w:val="multilevel"/>
    <w:tmpl w:val="7F9A0DFE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919B3"/>
    <w:rsid w:val="00092A7A"/>
    <w:rsid w:val="001A206B"/>
    <w:rsid w:val="001B48B3"/>
    <w:rsid w:val="00224EB7"/>
    <w:rsid w:val="002555AC"/>
    <w:rsid w:val="002F6EE7"/>
    <w:rsid w:val="0032063E"/>
    <w:rsid w:val="003334C3"/>
    <w:rsid w:val="003C230B"/>
    <w:rsid w:val="00426654"/>
    <w:rsid w:val="00530610"/>
    <w:rsid w:val="00584FB3"/>
    <w:rsid w:val="005E4ADF"/>
    <w:rsid w:val="00675718"/>
    <w:rsid w:val="006957E2"/>
    <w:rsid w:val="006D0F37"/>
    <w:rsid w:val="007658B6"/>
    <w:rsid w:val="007A44C8"/>
    <w:rsid w:val="00846DEB"/>
    <w:rsid w:val="008A683C"/>
    <w:rsid w:val="008B3ED9"/>
    <w:rsid w:val="00947340"/>
    <w:rsid w:val="00950F4C"/>
    <w:rsid w:val="009914AC"/>
    <w:rsid w:val="00A07BEF"/>
    <w:rsid w:val="00A201DC"/>
    <w:rsid w:val="00A47780"/>
    <w:rsid w:val="00A8114D"/>
    <w:rsid w:val="00AE2E02"/>
    <w:rsid w:val="00AF1D5C"/>
    <w:rsid w:val="00B31ABA"/>
    <w:rsid w:val="00B83D27"/>
    <w:rsid w:val="00BB3815"/>
    <w:rsid w:val="00BD099E"/>
    <w:rsid w:val="00BE47ED"/>
    <w:rsid w:val="00C4173B"/>
    <w:rsid w:val="00C76910"/>
    <w:rsid w:val="00CA416F"/>
    <w:rsid w:val="00CE355A"/>
    <w:rsid w:val="00CF2D97"/>
    <w:rsid w:val="00D500F9"/>
    <w:rsid w:val="00DB3A46"/>
    <w:rsid w:val="00E163C3"/>
    <w:rsid w:val="00F579A0"/>
    <w:rsid w:val="00FF0176"/>
    <w:rsid w:val="5F64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hidden/>
    <w:qFormat/>
    <w:uiPriority w:val="0"/>
    <w:pPr>
      <w:spacing w:line="1" w:lineRule="atLeast"/>
      <w:outlineLvl w:val="0"/>
    </w:pPr>
    <w:rPr>
      <w:rFonts w:ascii="Times New Roman" w:hAnsi="Times New Roman" w:eastAsia="Calibri" w:cs="Calibri"/>
      <w:position w:val="-1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53"/>
    <w:qFormat/>
    <w:uiPriority w:val="0"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54"/>
    <w:qFormat/>
    <w:uiPriority w:val="0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55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link w:val="56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link w:val="57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link w:val="58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7"/>
    <w:basedOn w:val="1"/>
    <w:next w:val="1"/>
    <w:link w:val="5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0"/>
    <w:rPr>
      <w:position w:val="-1"/>
      <w:vertAlign w:val="superscript"/>
    </w:rPr>
  </w:style>
  <w:style w:type="character" w:styleId="14">
    <w:name w:val="endnote reference"/>
    <w:semiHidden/>
    <w:unhideWhenUsed/>
    <w:uiPriority w:val="99"/>
    <w:rPr>
      <w:vertAlign w:val="superscript"/>
    </w:rPr>
  </w:style>
  <w:style w:type="character" w:styleId="15">
    <w:name w:val="Hyperlink"/>
    <w:qFormat/>
    <w:uiPriority w:val="99"/>
    <w:rPr>
      <w:color w:val="0000FF"/>
      <w:position w:val="-1"/>
      <w:u w:val="single"/>
      <w:vertAlign w:val="baseline"/>
    </w:rPr>
  </w:style>
  <w:style w:type="paragraph" w:styleId="16">
    <w:name w:val="Balloon Text"/>
    <w:basedOn w:val="1"/>
    <w:hidden/>
    <w:qFormat/>
    <w:uiPriority w:val="0"/>
    <w:rPr>
      <w:rFonts w:ascii="Tahoma" w:hAnsi="Tahoma"/>
      <w:sz w:val="16"/>
      <w:szCs w:val="16"/>
    </w:rPr>
  </w:style>
  <w:style w:type="paragraph" w:styleId="17">
    <w:name w:val="endnote text"/>
    <w:basedOn w:val="1"/>
    <w:link w:val="198"/>
    <w:semiHidden/>
    <w:unhideWhenUsed/>
    <w:uiPriority w:val="99"/>
    <w:pPr>
      <w:spacing w:line="240" w:lineRule="auto"/>
    </w:pPr>
    <w:rPr>
      <w:sz w:val="20"/>
    </w:rPr>
  </w:style>
  <w:style w:type="paragraph" w:styleId="1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9">
    <w:name w:val="footnote text"/>
    <w:basedOn w:val="1"/>
    <w:link w:val="197"/>
    <w:qFormat/>
    <w:uiPriority w:val="0"/>
    <w:rPr>
      <w:sz w:val="20"/>
      <w:szCs w:val="20"/>
    </w:rPr>
  </w:style>
  <w:style w:type="paragraph" w:styleId="20">
    <w:name w:val="toc 8"/>
    <w:basedOn w:val="1"/>
    <w:next w:val="1"/>
    <w:unhideWhenUsed/>
    <w:uiPriority w:val="39"/>
    <w:pPr>
      <w:spacing w:after="57"/>
      <w:ind w:left="1984"/>
    </w:pPr>
  </w:style>
  <w:style w:type="paragraph" w:styleId="21">
    <w:name w:val="header"/>
    <w:basedOn w:val="1"/>
    <w:link w:val="69"/>
    <w:qFormat/>
    <w:uiPriority w:val="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22">
    <w:name w:val="toc 9"/>
    <w:basedOn w:val="1"/>
    <w:next w:val="1"/>
    <w:unhideWhenUsed/>
    <w:uiPriority w:val="39"/>
    <w:pPr>
      <w:spacing w:after="57"/>
      <w:ind w:left="2268"/>
    </w:pPr>
  </w:style>
  <w:style w:type="paragraph" w:styleId="23">
    <w:name w:val="toc 7"/>
    <w:basedOn w:val="1"/>
    <w:next w:val="1"/>
    <w:unhideWhenUsed/>
    <w:uiPriority w:val="39"/>
    <w:pPr>
      <w:spacing w:after="57"/>
      <w:ind w:left="1701"/>
    </w:pPr>
  </w:style>
  <w:style w:type="paragraph" w:styleId="24">
    <w:name w:val="toc 1"/>
    <w:basedOn w:val="1"/>
    <w:next w:val="1"/>
    <w:hidden/>
    <w:qFormat/>
    <w:uiPriority w:val="39"/>
  </w:style>
  <w:style w:type="paragraph" w:styleId="25">
    <w:name w:val="toc 6"/>
    <w:basedOn w:val="1"/>
    <w:next w:val="1"/>
    <w:unhideWhenUsed/>
    <w:uiPriority w:val="39"/>
    <w:pPr>
      <w:spacing w:after="57"/>
      <w:ind w:left="1417"/>
    </w:pPr>
  </w:style>
  <w:style w:type="paragraph" w:styleId="26">
    <w:name w:val="table of figures"/>
    <w:basedOn w:val="1"/>
    <w:next w:val="1"/>
    <w:unhideWhenUsed/>
    <w:uiPriority w:val="99"/>
  </w:style>
  <w:style w:type="paragraph" w:styleId="27">
    <w:name w:val="toc 3"/>
    <w:basedOn w:val="1"/>
    <w:next w:val="1"/>
    <w:unhideWhenUsed/>
    <w:uiPriority w:val="39"/>
    <w:pPr>
      <w:spacing w:after="57"/>
      <w:ind w:left="567"/>
    </w:pPr>
  </w:style>
  <w:style w:type="paragraph" w:styleId="28">
    <w:name w:val="toc 2"/>
    <w:basedOn w:val="1"/>
    <w:next w:val="1"/>
    <w:hidden/>
    <w:qFormat/>
    <w:uiPriority w:val="39"/>
    <w:pPr>
      <w:ind w:left="240"/>
    </w:pPr>
  </w:style>
  <w:style w:type="paragraph" w:styleId="29">
    <w:name w:val="toc 4"/>
    <w:basedOn w:val="1"/>
    <w:next w:val="1"/>
    <w:unhideWhenUsed/>
    <w:uiPriority w:val="39"/>
    <w:pPr>
      <w:spacing w:after="57"/>
      <w:ind w:left="850"/>
    </w:pPr>
  </w:style>
  <w:style w:type="paragraph" w:styleId="30">
    <w:name w:val="toc 5"/>
    <w:basedOn w:val="1"/>
    <w:next w:val="1"/>
    <w:unhideWhenUsed/>
    <w:uiPriority w:val="39"/>
    <w:pPr>
      <w:spacing w:after="57"/>
      <w:ind w:left="1134"/>
    </w:pPr>
  </w:style>
  <w:style w:type="paragraph" w:styleId="31">
    <w:name w:val="Title"/>
    <w:basedOn w:val="1"/>
    <w:next w:val="1"/>
    <w:link w:val="63"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32">
    <w:name w:val="footer"/>
    <w:basedOn w:val="1"/>
    <w:link w:val="71"/>
    <w:qFormat/>
    <w:uiPriority w:val="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styleId="33">
    <w:name w:val="Normal (Web)"/>
    <w:basedOn w:val="1"/>
    <w:hidden/>
    <w:qFormat/>
    <w:uiPriority w:val="0"/>
    <w:pPr>
      <w:spacing w:before="100" w:beforeAutospacing="1" w:after="100" w:afterAutospacing="1"/>
    </w:pPr>
    <w:rPr>
      <w:rFonts w:eastAsia="Times New Roman"/>
    </w:rPr>
  </w:style>
  <w:style w:type="paragraph" w:styleId="34">
    <w:name w:val="Subtitle"/>
    <w:basedOn w:val="1"/>
    <w:next w:val="1"/>
    <w:link w:val="64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35">
    <w:name w:val="Table Grid"/>
    <w:basedOn w:val="12"/>
    <w:qFormat/>
    <w:uiPriority w:val="0"/>
    <w:pPr>
      <w:spacing w:line="1" w:lineRule="atLeast"/>
      <w:outlineLvl w:val="0"/>
    </w:pPr>
    <w:rPr>
      <w:position w:val="-1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6">
    <w:name w:val="Heading 1 Char"/>
    <w:basedOn w:val="1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11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11"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1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11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11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11"/>
    <w:uiPriority w:val="10"/>
    <w:rPr>
      <w:sz w:val="48"/>
      <w:szCs w:val="48"/>
    </w:rPr>
  </w:style>
  <w:style w:type="character" w:customStyle="1" w:styleId="46">
    <w:name w:val="Subtitle Char"/>
    <w:basedOn w:val="11"/>
    <w:uiPriority w:val="11"/>
    <w:rPr>
      <w:sz w:val="24"/>
      <w:szCs w:val="24"/>
    </w:rPr>
  </w:style>
  <w:style w:type="character" w:customStyle="1" w:styleId="47">
    <w:name w:val="Quote Char"/>
    <w:uiPriority w:val="29"/>
    <w:rPr>
      <w:i/>
    </w:rPr>
  </w:style>
  <w:style w:type="character" w:customStyle="1" w:styleId="48">
    <w:name w:val="Intense Quote Char"/>
    <w:uiPriority w:val="30"/>
    <w:rPr>
      <w:i/>
    </w:rPr>
  </w:style>
  <w:style w:type="character" w:customStyle="1" w:styleId="49">
    <w:name w:val="Header Char"/>
    <w:basedOn w:val="11"/>
    <w:uiPriority w:val="99"/>
  </w:style>
  <w:style w:type="character" w:customStyle="1" w:styleId="50">
    <w:name w:val="Caption Char"/>
    <w:uiPriority w:val="99"/>
  </w:style>
  <w:style w:type="character" w:customStyle="1" w:styleId="51">
    <w:name w:val="Footnote Text Char"/>
    <w:uiPriority w:val="99"/>
    <w:rPr>
      <w:sz w:val="18"/>
    </w:rPr>
  </w:style>
  <w:style w:type="character" w:customStyle="1" w:styleId="52">
    <w:name w:val="Endnote Text Char"/>
    <w:uiPriority w:val="99"/>
    <w:rPr>
      <w:sz w:val="20"/>
    </w:rPr>
  </w:style>
  <w:style w:type="character" w:customStyle="1" w:styleId="53">
    <w:name w:val="Заголовок 1 Знак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54">
    <w:name w:val="Заголовок 2 Знак1"/>
    <w:link w:val="3"/>
    <w:uiPriority w:val="9"/>
    <w:rPr>
      <w:rFonts w:ascii="Arial" w:hAnsi="Arial" w:eastAsia="Arial" w:cs="Arial"/>
      <w:sz w:val="34"/>
    </w:rPr>
  </w:style>
  <w:style w:type="character" w:customStyle="1" w:styleId="55">
    <w:name w:val="Заголовок 3 Знак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56">
    <w:name w:val="Заголовок 4 Знак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7">
    <w:name w:val="Заголовок 5 Знак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8">
    <w:name w:val="Заголовок 6 Знак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9">
    <w:name w:val="Заголовок 7 Знак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0">
    <w:name w:val="Заголовок 8 Знак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1">
    <w:name w:val="Заголовок 9 Знак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62">
    <w:name w:val="No Spacing"/>
    <w:hidden/>
    <w:qFormat/>
    <w:uiPriority w:val="0"/>
    <w:pPr>
      <w:spacing w:line="1" w:lineRule="atLeast"/>
      <w:outlineLvl w:val="0"/>
    </w:pPr>
    <w:rPr>
      <w:rFonts w:ascii="Times New Roman" w:hAnsi="Times New Roman" w:eastAsia="Calibri" w:cs="Calibri"/>
      <w:position w:val="-1"/>
      <w:sz w:val="24"/>
      <w:szCs w:val="24"/>
      <w:lang w:val="ru-RU" w:eastAsia="ru-RU" w:bidi="ar-SA"/>
    </w:rPr>
  </w:style>
  <w:style w:type="character" w:customStyle="1" w:styleId="63">
    <w:name w:val="Заголовок Знак"/>
    <w:link w:val="31"/>
    <w:uiPriority w:val="10"/>
    <w:rPr>
      <w:sz w:val="48"/>
      <w:szCs w:val="48"/>
    </w:rPr>
  </w:style>
  <w:style w:type="character" w:customStyle="1" w:styleId="64">
    <w:name w:val="Подзаголовок Знак"/>
    <w:link w:val="34"/>
    <w:uiPriority w:val="11"/>
    <w:rPr>
      <w:sz w:val="24"/>
      <w:szCs w:val="24"/>
    </w:rPr>
  </w:style>
  <w:style w:type="paragraph" w:styleId="65">
    <w:name w:val="Quote"/>
    <w:basedOn w:val="1"/>
    <w:next w:val="1"/>
    <w:link w:val="66"/>
    <w:qFormat/>
    <w:uiPriority w:val="29"/>
    <w:pPr>
      <w:ind w:left="720" w:right="720"/>
    </w:pPr>
    <w:rPr>
      <w:i/>
    </w:rPr>
  </w:style>
  <w:style w:type="character" w:customStyle="1" w:styleId="66">
    <w:name w:val="Цитата 2 Знак"/>
    <w:link w:val="65"/>
    <w:uiPriority w:val="29"/>
    <w:rPr>
      <w:i/>
    </w:rPr>
  </w:style>
  <w:style w:type="paragraph" w:styleId="67">
    <w:name w:val="Intense Quote"/>
    <w:basedOn w:val="1"/>
    <w:next w:val="1"/>
    <w:link w:val="6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8">
    <w:name w:val="Выделенная цитата Знак"/>
    <w:link w:val="67"/>
    <w:uiPriority w:val="30"/>
    <w:rPr>
      <w:i/>
    </w:rPr>
  </w:style>
  <w:style w:type="character" w:customStyle="1" w:styleId="69">
    <w:name w:val="Верхний колонтитул Знак1"/>
    <w:link w:val="21"/>
    <w:uiPriority w:val="99"/>
  </w:style>
  <w:style w:type="character" w:customStyle="1" w:styleId="70">
    <w:name w:val="Footer Char"/>
    <w:uiPriority w:val="99"/>
  </w:style>
  <w:style w:type="character" w:customStyle="1" w:styleId="71">
    <w:name w:val="Нижний колонтитул Знак1"/>
    <w:link w:val="32"/>
    <w:uiPriority w:val="99"/>
  </w:style>
  <w:style w:type="table" w:customStyle="1" w:styleId="72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3">
    <w:name w:val="Plain Table 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Plain Table 2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5">
    <w:name w:val="Plain Table 3"/>
    <w:basedOn w:val="12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4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5"/>
    <w:basedOn w:val="12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Grid Table 1 Light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9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0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1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2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3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4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5">
    <w:name w:val="Grid Table 2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7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8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9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0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1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2">
    <w:name w:val="Grid Table 3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3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4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5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6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7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8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9">
    <w:name w:val="Grid Table 4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0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1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2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3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4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5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6">
    <w:name w:val="Grid Table 5 Dark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7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8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09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0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1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2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3">
    <w:name w:val="Grid Table 6 Colorful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6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7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8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9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0">
    <w:name w:val="Grid Table 7 Colorful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4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6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7">
    <w:name w:val="List Table 1 Light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8">
    <w:name w:val="List Table 1 Light - Accent 1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29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0">
    <w:name w:val="List Table 1 Light - Accent 3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1">
    <w:name w:val="List Table 1 Light - Accent 4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2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3">
    <w:name w:val="List Table 1 Light - Accent 6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4">
    <w:name w:val="List Table 2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6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7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8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9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0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1">
    <w:name w:val="List Table 3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2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3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4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5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6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7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8">
    <w:name w:val="List Table 4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9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0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1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2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3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4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5">
    <w:name w:val="List Table 5 Dark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6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7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8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59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0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1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2">
    <w:name w:val="List Table 6 Colorful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3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4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7 Colorful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0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1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2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ned - Accent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Lined - Accent 1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8">
    <w:name w:val="Lined - Accent 2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9">
    <w:name w:val="Lined - Accent 3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0">
    <w:name w:val="Lined - Accent 4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1">
    <w:name w:val="Lined - Accent 5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2">
    <w:name w:val="Lined - Accent 6"/>
    <w:basedOn w:val="12"/>
    <w:uiPriority w:val="99"/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3">
    <w:name w:val="Bordered &amp; Lined - Accent"/>
    <w:basedOn w:val="1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4">
    <w:name w:val="Bordered &amp; Lined - Accent 1"/>
    <w:basedOn w:val="12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5">
    <w:name w:val="Bordered &amp; Lined - Accent 2"/>
    <w:basedOn w:val="1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6">
    <w:name w:val="Bordered &amp; Lined - Accent 3"/>
    <w:basedOn w:val="12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7">
    <w:name w:val="Bordered &amp; Lined - Accent 4"/>
    <w:basedOn w:val="12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8">
    <w:name w:val="Bordered &amp; Lined - Accent 5"/>
    <w:basedOn w:val="12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9">
    <w:name w:val="Bordered &amp; Lined - Accent 6"/>
    <w:basedOn w:val="12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0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1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2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3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4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5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6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7">
    <w:name w:val="Текст сноски Знак1"/>
    <w:link w:val="19"/>
    <w:uiPriority w:val="99"/>
    <w:rPr>
      <w:sz w:val="18"/>
    </w:rPr>
  </w:style>
  <w:style w:type="character" w:customStyle="1" w:styleId="198">
    <w:name w:val="Текст концевой сноски Знак"/>
    <w:link w:val="17"/>
    <w:uiPriority w:val="99"/>
    <w:rPr>
      <w:sz w:val="20"/>
    </w:rPr>
  </w:style>
  <w:style w:type="paragraph" w:customStyle="1" w:styleId="199">
    <w:name w:val="TOC Heading"/>
    <w:basedOn w:val="2"/>
    <w:next w:val="1"/>
    <w:hidden/>
    <w:qFormat/>
    <w:uiPriority w:val="39"/>
    <w:pPr>
      <w:outlineLvl w:val="9"/>
    </w:pPr>
    <w:rPr>
      <w:rFonts w:eastAsia="Times New Roman" w:cs="Times New Roman"/>
    </w:rPr>
  </w:style>
  <w:style w:type="table" w:customStyle="1" w:styleId="200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1">
    <w:name w:val="List Paragraph"/>
    <w:basedOn w:val="1"/>
    <w:hidden/>
    <w:qFormat/>
    <w:uiPriority w:val="0"/>
    <w:pPr>
      <w:ind w:left="720"/>
    </w:pPr>
  </w:style>
  <w:style w:type="character" w:customStyle="1" w:styleId="202">
    <w:name w:val="Текст выноски Знак"/>
    <w:qFormat/>
    <w:uiPriority w:val="0"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203">
    <w:name w:val="otekstj"/>
    <w:basedOn w:val="1"/>
    <w:hidden/>
    <w:qFormat/>
    <w:uiPriority w:val="0"/>
    <w:pPr>
      <w:spacing w:before="100" w:beforeAutospacing="1" w:after="100" w:afterAutospacing="1"/>
    </w:pPr>
    <w:rPr>
      <w:rFonts w:eastAsia="Times New Roman"/>
    </w:rPr>
  </w:style>
  <w:style w:type="character" w:customStyle="1" w:styleId="204">
    <w:name w:val="apple-converted-space"/>
    <w:basedOn w:val="11"/>
    <w:qFormat/>
    <w:uiPriority w:val="0"/>
    <w:rPr>
      <w:position w:val="-1"/>
      <w:vertAlign w:val="baseline"/>
    </w:rPr>
  </w:style>
  <w:style w:type="character" w:customStyle="1" w:styleId="205">
    <w:name w:val="Верхний колонтитул Знак"/>
    <w:qFormat/>
    <w:uiPriority w:val="0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206">
    <w:name w:val="Нижний колонтитул Знак"/>
    <w:qFormat/>
    <w:uiPriority w:val="0"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207">
    <w:name w:val="Заголовок 1 Знак"/>
    <w:qFormat/>
    <w:uiPriority w:val="0"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08">
    <w:name w:val="Заголовок 2 Знак"/>
    <w:qFormat/>
    <w:uiPriority w:val="0"/>
    <w:rPr>
      <w:rFonts w:ascii="Cambria" w:hAnsi="Cambria" w:eastAsia="Times New Roman" w:cs="Times New Roman"/>
      <w:b/>
      <w:bCs/>
      <w:i/>
      <w:iCs/>
      <w:position w:val="-1"/>
      <w:sz w:val="28"/>
      <w:szCs w:val="28"/>
      <w:vertAlign w:val="baseline"/>
    </w:rPr>
  </w:style>
  <w:style w:type="table" w:customStyle="1" w:styleId="209">
    <w:name w:val="Сетка таблицы1"/>
    <w:basedOn w:val="12"/>
    <w:qFormat/>
    <w:uiPriority w:val="0"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10">
    <w:name w:val="Текст сноски Знак"/>
    <w:qFormat/>
    <w:uiPriority w:val="0"/>
    <w:rPr>
      <w:rFonts w:ascii="Times New Roman" w:hAnsi="Times New Roman"/>
      <w:position w:val="-1"/>
      <w:vertAlign w:val="baseline"/>
    </w:rPr>
  </w:style>
  <w:style w:type="table" w:customStyle="1" w:styleId="211">
    <w:name w:val="StGen0"/>
    <w:basedOn w:val="200"/>
    <w:qFormat/>
    <w:uiPriority w:val="0"/>
    <w:tblPr>
      <w:tblCellMar>
        <w:left w:w="108" w:type="dxa"/>
        <w:right w:w="108" w:type="dxa"/>
      </w:tblCellMar>
    </w:tblPr>
  </w:style>
  <w:style w:type="paragraph" w:customStyle="1" w:styleId="212">
    <w:name w:val="Table Paragraph"/>
    <w:basedOn w:val="1"/>
    <w:qFormat/>
    <w:uiPriority w:val="1"/>
    <w:pPr>
      <w:widowControl w:val="0"/>
      <w:spacing w:line="240" w:lineRule="auto"/>
      <w:outlineLvl w:val="9"/>
    </w:pPr>
    <w:rPr>
      <w:rFonts w:ascii="Calibri" w:hAnsi="Calibri" w:cs="Times New Roman"/>
      <w:position w:val="0"/>
      <w:sz w:val="22"/>
      <w:szCs w:val="22"/>
      <w:lang w:val="en-US" w:eastAsia="en-US"/>
    </w:rPr>
  </w:style>
  <w:style w:type="character" w:customStyle="1" w:styleId="213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B66287D9-FA8A-48FC-8B17-4CA4791DCF09}">
  <ds:schemaRefs/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2787</Words>
  <Characters>15888</Characters>
  <Lines>132</Lines>
  <Paragraphs>37</Paragraphs>
  <TotalTime>29</TotalTime>
  <ScaleCrop>false</ScaleCrop>
  <LinksUpToDate>false</LinksUpToDate>
  <CharactersWithSpaces>18638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2025-03-18T09:49:00Z</dcterms:created>
  <dc:creator>Наталья Петровна Овчинникова</dc:creator>
  <cp:lastModifiedBy>Преподаватель</cp:lastModifiedBy>
  <dcterms:modified xsi:type="dcterms:W3CDTF">2026-01-21T00:32:26Z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AC26490931CF4FF69D7F30401CF4813C_13</vt:lpwstr>
  </property>
</Properties>
</file>